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9264E" w14:textId="22D90E28" w:rsidR="008672BE" w:rsidRPr="00F6681A" w:rsidRDefault="00853929" w:rsidP="008672BE">
      <w:pPr>
        <w:pStyle w:val="CRCoverPage"/>
        <w:tabs>
          <w:tab w:val="right" w:pos="9639"/>
        </w:tabs>
        <w:spacing w:after="0"/>
        <w:rPr>
          <w:b/>
          <w:i/>
          <w:noProof/>
          <w:sz w:val="28"/>
          <w:lang w:val="sv-SE"/>
        </w:rPr>
      </w:pPr>
      <w:r w:rsidRPr="00F6681A">
        <w:rPr>
          <w:b/>
          <w:noProof/>
          <w:sz w:val="24"/>
          <w:lang w:val="sv-SE"/>
        </w:rPr>
        <w:t>3GPP TSG SA Meeting #10</w:t>
      </w:r>
      <w:r w:rsidR="00595BE5" w:rsidRPr="00F6681A">
        <w:rPr>
          <w:b/>
          <w:noProof/>
          <w:sz w:val="24"/>
          <w:lang w:val="sv-SE"/>
        </w:rPr>
        <w:t>9</w:t>
      </w:r>
      <w:r w:rsidR="008672BE" w:rsidRPr="00F6681A">
        <w:rPr>
          <w:b/>
          <w:i/>
          <w:noProof/>
          <w:sz w:val="28"/>
          <w:lang w:val="sv-SE"/>
        </w:rPr>
        <w:tab/>
      </w:r>
      <w:r w:rsidR="00310EDF" w:rsidRPr="00F6681A">
        <w:rPr>
          <w:b/>
          <w:noProof/>
          <w:sz w:val="24"/>
          <w:lang w:val="sv-SE"/>
        </w:rPr>
        <w:t>SP-25</w:t>
      </w:r>
      <w:r w:rsidR="00DB4B09">
        <w:rPr>
          <w:b/>
          <w:noProof/>
          <w:sz w:val="24"/>
          <w:lang w:val="sv-SE"/>
        </w:rPr>
        <w:t>1156</w:t>
      </w:r>
    </w:p>
    <w:p w14:paraId="002F886F" w14:textId="69AAD77C" w:rsidR="008672BE" w:rsidRPr="00751F71" w:rsidRDefault="00595BE5" w:rsidP="008672BE">
      <w:pPr>
        <w:pStyle w:val="CRCoverPage"/>
        <w:outlineLvl w:val="0"/>
        <w:rPr>
          <w:b/>
          <w:noProof/>
          <w:sz w:val="24"/>
        </w:rPr>
      </w:pPr>
      <w:r>
        <w:rPr>
          <w:b/>
          <w:noProof/>
          <w:sz w:val="24"/>
        </w:rPr>
        <w:t>Beijing</w:t>
      </w:r>
      <w:r w:rsidR="008672BE" w:rsidRPr="00751F71">
        <w:rPr>
          <w:b/>
          <w:noProof/>
          <w:sz w:val="24"/>
        </w:rPr>
        <w:t xml:space="preserve">, </w:t>
      </w:r>
      <w:r>
        <w:rPr>
          <w:b/>
          <w:noProof/>
          <w:sz w:val="24"/>
        </w:rPr>
        <w:t>China</w:t>
      </w:r>
      <w:r w:rsidR="008672BE" w:rsidRPr="00751F71">
        <w:rPr>
          <w:b/>
          <w:noProof/>
          <w:sz w:val="24"/>
        </w:rPr>
        <w:t xml:space="preserve">; </w:t>
      </w:r>
      <w:r w:rsidR="00191484" w:rsidRPr="00751F71">
        <w:rPr>
          <w:b/>
          <w:noProof/>
          <w:sz w:val="24"/>
        </w:rPr>
        <w:t>1</w:t>
      </w:r>
      <w:r w:rsidR="00191484">
        <w:rPr>
          <w:b/>
          <w:noProof/>
          <w:sz w:val="24"/>
        </w:rPr>
        <w:t>6</w:t>
      </w:r>
      <w:r w:rsidR="00191484" w:rsidRPr="00751F71">
        <w:rPr>
          <w:b/>
          <w:noProof/>
          <w:sz w:val="24"/>
          <w:vertAlign w:val="superscript"/>
        </w:rPr>
        <w:t>th</w:t>
      </w:r>
      <w:r w:rsidR="00191484" w:rsidRPr="00751F71">
        <w:rPr>
          <w:b/>
          <w:noProof/>
          <w:sz w:val="24"/>
        </w:rPr>
        <w:t xml:space="preserve"> </w:t>
      </w:r>
      <w:r w:rsidR="00853929" w:rsidRPr="00751F71">
        <w:rPr>
          <w:b/>
          <w:noProof/>
          <w:sz w:val="24"/>
        </w:rPr>
        <w:t>–</w:t>
      </w:r>
      <w:r w:rsidR="00DC37AD">
        <w:rPr>
          <w:b/>
          <w:noProof/>
          <w:sz w:val="24"/>
        </w:rPr>
        <w:t xml:space="preserve"> </w:t>
      </w:r>
      <w:r w:rsidR="00191484" w:rsidRPr="00751F71">
        <w:rPr>
          <w:b/>
          <w:noProof/>
          <w:sz w:val="24"/>
        </w:rPr>
        <w:t>1</w:t>
      </w:r>
      <w:r w:rsidR="00191484">
        <w:rPr>
          <w:b/>
          <w:noProof/>
          <w:sz w:val="24"/>
        </w:rPr>
        <w:t>9</w:t>
      </w:r>
      <w:r w:rsidR="00191484" w:rsidRPr="00751F71">
        <w:rPr>
          <w:b/>
          <w:noProof/>
          <w:sz w:val="24"/>
          <w:vertAlign w:val="superscript"/>
        </w:rPr>
        <w:t>th</w:t>
      </w:r>
      <w:r w:rsidR="00191484" w:rsidRPr="00751F71">
        <w:rPr>
          <w:b/>
          <w:noProof/>
          <w:sz w:val="24"/>
        </w:rPr>
        <w:t xml:space="preserve"> </w:t>
      </w:r>
      <w:r w:rsidR="00191484">
        <w:rPr>
          <w:b/>
          <w:noProof/>
          <w:sz w:val="24"/>
        </w:rPr>
        <w:t>September</w:t>
      </w:r>
      <w:r w:rsidR="00191484" w:rsidRPr="00751F71">
        <w:rPr>
          <w:b/>
          <w:noProof/>
          <w:sz w:val="24"/>
        </w:rPr>
        <w:t xml:space="preserve"> </w:t>
      </w:r>
      <w:r w:rsidR="008672BE" w:rsidRPr="00751F71">
        <w:rPr>
          <w:b/>
          <w:noProof/>
          <w:sz w:val="24"/>
        </w:rPr>
        <w:t>2025</w:t>
      </w:r>
    </w:p>
    <w:p w14:paraId="3A91B4CF" w14:textId="77777777" w:rsidR="008672BE" w:rsidRPr="00751F71" w:rsidRDefault="008672BE" w:rsidP="008672BE">
      <w:pPr>
        <w:pStyle w:val="Header"/>
        <w:pBdr>
          <w:bottom w:val="single" w:sz="4" w:space="1" w:color="auto"/>
        </w:pBdr>
        <w:tabs>
          <w:tab w:val="right" w:pos="9639"/>
        </w:tabs>
        <w:rPr>
          <w:rFonts w:cs="Arial"/>
          <w:b w:val="0"/>
          <w:bCs/>
          <w:noProof w:val="0"/>
          <w:sz w:val="24"/>
          <w:szCs w:val="24"/>
        </w:rPr>
      </w:pPr>
    </w:p>
    <w:p w14:paraId="150746FC" w14:textId="77777777" w:rsidR="00B076C6" w:rsidRPr="00751F71" w:rsidRDefault="00B076C6" w:rsidP="00B076C6">
      <w:pPr>
        <w:pStyle w:val="CRCoverPage"/>
        <w:outlineLvl w:val="0"/>
        <w:rPr>
          <w:b/>
          <w:sz w:val="24"/>
        </w:rPr>
      </w:pPr>
    </w:p>
    <w:p w14:paraId="533AFB0D" w14:textId="7B42AD11"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Source:</w:t>
      </w:r>
      <w:r w:rsidRPr="00751F71">
        <w:rPr>
          <w:rFonts w:ascii="Arial" w:hAnsi="Arial" w:cs="Arial"/>
          <w:b/>
          <w:bCs/>
          <w:lang w:val="en-US"/>
        </w:rPr>
        <w:tab/>
      </w:r>
      <w:r w:rsidR="00CC61E1">
        <w:rPr>
          <w:rFonts w:ascii="Arial" w:hAnsi="Arial" w:cs="Arial"/>
          <w:b/>
          <w:bCs/>
          <w:lang w:val="en-US"/>
        </w:rPr>
        <w:t xml:space="preserve">Samsung, </w:t>
      </w:r>
      <w:r w:rsidR="00F60791">
        <w:rPr>
          <w:rFonts w:ascii="Arial" w:hAnsi="Arial" w:cs="Arial"/>
          <w:b/>
          <w:bCs/>
          <w:lang w:val="en-US"/>
        </w:rPr>
        <w:t>Ericsson</w:t>
      </w:r>
    </w:p>
    <w:p w14:paraId="18BE02D5" w14:textId="5B74B3BF"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Title:</w:t>
      </w:r>
      <w:r w:rsidRPr="00751F71">
        <w:rPr>
          <w:rFonts w:ascii="Arial" w:hAnsi="Arial" w:cs="Arial"/>
          <w:b/>
          <w:bCs/>
          <w:lang w:val="en-US"/>
        </w:rPr>
        <w:tab/>
      </w:r>
      <w:r w:rsidR="00B62E02">
        <w:rPr>
          <w:rFonts w:ascii="Arial" w:hAnsi="Arial" w:cs="Arial"/>
          <w:b/>
          <w:bCs/>
          <w:lang w:val="en-US"/>
        </w:rPr>
        <w:t xml:space="preserve">Comparative Analysis on </w:t>
      </w:r>
      <w:r w:rsidR="003C2190">
        <w:rPr>
          <w:rFonts w:ascii="Arial" w:hAnsi="Arial" w:cs="Arial"/>
          <w:b/>
          <w:bCs/>
          <w:lang w:val="en-US"/>
        </w:rPr>
        <w:t xml:space="preserve">Options for </w:t>
      </w:r>
      <w:r w:rsidR="00853929" w:rsidRPr="00751F71">
        <w:rPr>
          <w:rFonts w:ascii="Arial" w:hAnsi="Arial" w:cs="Arial"/>
          <w:b/>
          <w:bCs/>
          <w:lang w:val="en-US"/>
        </w:rPr>
        <w:t>3GPP Capability Exposure</w:t>
      </w:r>
      <w:r w:rsidR="00595BE5">
        <w:rPr>
          <w:rFonts w:ascii="Arial" w:hAnsi="Arial" w:cs="Arial"/>
          <w:b/>
          <w:bCs/>
          <w:lang w:val="en-US"/>
        </w:rPr>
        <w:t xml:space="preserve"> Oversight</w:t>
      </w:r>
    </w:p>
    <w:p w14:paraId="4ED68054" w14:textId="3CB04952" w:rsidR="00CD2478" w:rsidRPr="00751F71" w:rsidRDefault="002954BE" w:rsidP="00CD247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14:paraId="16060915" w14:textId="257D30F7" w:rsidR="00CD2478" w:rsidRPr="00751F71" w:rsidRDefault="00CD2478" w:rsidP="00CD2478">
      <w:pPr>
        <w:spacing w:after="120"/>
        <w:ind w:left="1985" w:hanging="1985"/>
        <w:rPr>
          <w:rFonts w:ascii="Arial" w:hAnsi="Arial" w:cs="Arial"/>
          <w:b/>
          <w:bCs/>
          <w:lang w:val="en-US"/>
        </w:rPr>
      </w:pPr>
      <w:r w:rsidRPr="00751F71">
        <w:rPr>
          <w:rFonts w:ascii="Arial" w:hAnsi="Arial" w:cs="Arial"/>
          <w:b/>
          <w:bCs/>
          <w:lang w:val="en-US"/>
        </w:rPr>
        <w:t>Document for:</w:t>
      </w:r>
      <w:r w:rsidRPr="00751F71">
        <w:rPr>
          <w:rFonts w:ascii="Arial" w:hAnsi="Arial" w:cs="Arial"/>
          <w:b/>
          <w:bCs/>
          <w:lang w:val="en-US"/>
        </w:rPr>
        <w:tab/>
      </w:r>
      <w:r w:rsidR="00595BE5">
        <w:rPr>
          <w:rFonts w:ascii="Arial" w:hAnsi="Arial" w:cs="Arial"/>
          <w:b/>
          <w:bCs/>
          <w:lang w:val="en-US"/>
        </w:rPr>
        <w:t>Discussion</w:t>
      </w:r>
    </w:p>
    <w:p w14:paraId="00973A0F" w14:textId="77777777" w:rsidR="00CD2478" w:rsidRPr="00751F71"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751F71" w:rsidRDefault="00CD2478" w:rsidP="00CD2478">
      <w:pPr>
        <w:pStyle w:val="CRCoverPage"/>
        <w:rPr>
          <w:b/>
          <w:sz w:val="24"/>
          <w:szCs w:val="24"/>
          <w:lang w:val="en-US"/>
        </w:rPr>
      </w:pPr>
      <w:r w:rsidRPr="00751F71">
        <w:rPr>
          <w:b/>
          <w:sz w:val="24"/>
          <w:szCs w:val="24"/>
          <w:lang w:val="en-US"/>
        </w:rPr>
        <w:t>1. Introduction</w:t>
      </w:r>
    </w:p>
    <w:p w14:paraId="1A1BD55A" w14:textId="72A29505" w:rsidR="00595BE5" w:rsidRDefault="0002396B" w:rsidP="0042191F">
      <w:pPr>
        <w:pStyle w:val="CRCoverPage"/>
        <w:rPr>
          <w:lang w:val="en-US"/>
        </w:rPr>
      </w:pPr>
      <w:r>
        <w:rPr>
          <w:lang w:val="en-US"/>
        </w:rPr>
        <w:t xml:space="preserve">A previous paper </w:t>
      </w:r>
      <w:r w:rsidR="00B341D0">
        <w:rPr>
          <w:lang w:val="en-US"/>
        </w:rPr>
        <w:t xml:space="preserve">SP-250772 </w:t>
      </w:r>
      <w:r>
        <w:rPr>
          <w:lang w:val="en-US"/>
        </w:rPr>
        <w:t xml:space="preserve">discussed at SA#108 </w:t>
      </w:r>
      <w:r w:rsidR="00B341D0">
        <w:rPr>
          <w:lang w:val="en-US"/>
        </w:rPr>
        <w:t>presented</w:t>
      </w:r>
      <w:r w:rsidR="002251FA">
        <w:rPr>
          <w:lang w:val="en-US"/>
        </w:rPr>
        <w:t xml:space="preserve"> </w:t>
      </w:r>
      <w:r w:rsidR="009B42C4" w:rsidRPr="00751F71">
        <w:rPr>
          <w:lang w:val="en-US"/>
        </w:rPr>
        <w:t>sev</w:t>
      </w:r>
      <w:r w:rsidR="00B341D0">
        <w:rPr>
          <w:lang w:val="en-US"/>
        </w:rPr>
        <w:t xml:space="preserve">eral </w:t>
      </w:r>
      <w:r w:rsidR="00D74BAB">
        <w:rPr>
          <w:lang w:val="en-US"/>
        </w:rPr>
        <w:t>possible improvements</w:t>
      </w:r>
      <w:r w:rsidR="00B341D0">
        <w:rPr>
          <w:lang w:val="en-US"/>
        </w:rPr>
        <w:t xml:space="preserve"> </w:t>
      </w:r>
      <w:r w:rsidR="00CC6804">
        <w:rPr>
          <w:lang w:val="en-US"/>
        </w:rPr>
        <w:t xml:space="preserve">to </w:t>
      </w:r>
      <w:r w:rsidR="009B42C4" w:rsidRPr="00751F71">
        <w:rPr>
          <w:lang w:val="en-US"/>
        </w:rPr>
        <w:t xml:space="preserve">the current </w:t>
      </w:r>
      <w:r w:rsidR="00CC6804">
        <w:rPr>
          <w:lang w:val="en-US"/>
        </w:rPr>
        <w:t xml:space="preserve">approach to </w:t>
      </w:r>
      <w:r w:rsidR="009B42C4" w:rsidRPr="00751F71">
        <w:rPr>
          <w:lang w:val="en-US"/>
        </w:rPr>
        <w:t xml:space="preserve">3GPP exposure </w:t>
      </w:r>
      <w:r w:rsidR="009B0AFD">
        <w:rPr>
          <w:lang w:val="en-US"/>
        </w:rPr>
        <w:t xml:space="preserve">to external parties. </w:t>
      </w:r>
      <w:r w:rsidR="00F60791">
        <w:rPr>
          <w:lang w:val="en-US"/>
        </w:rPr>
        <w:t>For SA#109</w:t>
      </w:r>
      <w:r w:rsidR="00F55024">
        <w:rPr>
          <w:lang w:val="en-US"/>
        </w:rPr>
        <w:t xml:space="preserve">, further details are described </w:t>
      </w:r>
      <w:r w:rsidR="00F55024" w:rsidRPr="00CE5D92">
        <w:rPr>
          <w:lang w:val="en-US"/>
        </w:rPr>
        <w:t>in SP-25</w:t>
      </w:r>
      <w:r w:rsidR="00CE5D92" w:rsidRPr="00CE5D92">
        <w:rPr>
          <w:lang w:val="en-US"/>
        </w:rPr>
        <w:t>1153</w:t>
      </w:r>
      <w:r w:rsidR="00F55024" w:rsidRPr="00CE5D92">
        <w:rPr>
          <w:lang w:val="en-US"/>
        </w:rPr>
        <w:t>.</w:t>
      </w:r>
      <w:r w:rsidR="00F55024">
        <w:rPr>
          <w:lang w:val="en-US"/>
        </w:rPr>
        <w:t xml:space="preserve"> </w:t>
      </w:r>
    </w:p>
    <w:p w14:paraId="34D57EC1" w14:textId="77777777" w:rsidR="0042191F" w:rsidRDefault="00F55024" w:rsidP="00CD2478">
      <w:pPr>
        <w:pStyle w:val="CRCoverPage"/>
        <w:rPr>
          <w:lang w:val="en-US"/>
        </w:rPr>
      </w:pPr>
      <w:r>
        <w:rPr>
          <w:lang w:val="en-US"/>
        </w:rPr>
        <w:t xml:space="preserve">There </w:t>
      </w:r>
      <w:r w:rsidR="00B62E02">
        <w:rPr>
          <w:lang w:val="en-US"/>
        </w:rPr>
        <w:t xml:space="preserve">are at least </w:t>
      </w:r>
      <w:r>
        <w:rPr>
          <w:lang w:val="en-US"/>
        </w:rPr>
        <w:t xml:space="preserve">a couple of ways to realize the proposal and recommendations, this paper </w:t>
      </w:r>
      <w:r w:rsidR="00A367D6">
        <w:rPr>
          <w:lang w:val="en-US"/>
        </w:rPr>
        <w:t>provides a comparison between the</w:t>
      </w:r>
      <w:r>
        <w:rPr>
          <w:lang w:val="en-US"/>
        </w:rPr>
        <w:t xml:space="preserve"> </w:t>
      </w:r>
      <w:r w:rsidR="00A367D6">
        <w:rPr>
          <w:lang w:val="en-US"/>
        </w:rPr>
        <w:t>options.</w:t>
      </w:r>
    </w:p>
    <w:p w14:paraId="19CD6D61" w14:textId="5A6020C1" w:rsidR="00CD2478" w:rsidRDefault="006A5AB3" w:rsidP="00CD2478">
      <w:pPr>
        <w:pStyle w:val="CRCoverPage"/>
        <w:rPr>
          <w:b/>
          <w:sz w:val="24"/>
          <w:szCs w:val="24"/>
          <w:lang w:val="en-US"/>
        </w:rPr>
      </w:pPr>
      <w:r w:rsidRPr="00751F71">
        <w:rPr>
          <w:b/>
          <w:sz w:val="24"/>
          <w:szCs w:val="24"/>
          <w:lang w:val="en-US"/>
        </w:rPr>
        <w:t>2</w:t>
      </w:r>
      <w:r w:rsidR="00CD2478" w:rsidRPr="00751F71">
        <w:rPr>
          <w:b/>
          <w:sz w:val="24"/>
          <w:szCs w:val="24"/>
          <w:lang w:val="en-US"/>
        </w:rPr>
        <w:t xml:space="preserve">. </w:t>
      </w:r>
      <w:r w:rsidR="00F00B60" w:rsidRPr="00751F71">
        <w:rPr>
          <w:b/>
          <w:sz w:val="24"/>
          <w:szCs w:val="24"/>
          <w:lang w:val="en-US"/>
        </w:rPr>
        <w:t>Discussion</w:t>
      </w:r>
    </w:p>
    <w:p w14:paraId="17179923" w14:textId="6DF3149A" w:rsidR="00307A6A" w:rsidRDefault="00B62E02" w:rsidP="00CD2478">
      <w:pPr>
        <w:pStyle w:val="CRCoverPage"/>
        <w:rPr>
          <w:lang w:val="en-US"/>
        </w:rPr>
      </w:pPr>
      <w:r w:rsidRPr="00CE5D92">
        <w:rPr>
          <w:lang w:val="en-US"/>
        </w:rPr>
        <w:t>In SP-25</w:t>
      </w:r>
      <w:r w:rsidR="00CE5D92" w:rsidRPr="00CE5D92">
        <w:rPr>
          <w:lang w:val="en-US"/>
        </w:rPr>
        <w:t>1153</w:t>
      </w:r>
      <w:r w:rsidRPr="00CE5D92">
        <w:rPr>
          <w:lang w:val="en-US"/>
        </w:rPr>
        <w:t>, there</w:t>
      </w:r>
      <w:r>
        <w:rPr>
          <w:lang w:val="en-US"/>
        </w:rPr>
        <w:t xml:space="preserve"> are two candidate approaches suggested for realizing the exposure oversight and governance</w:t>
      </w:r>
      <w:r w:rsidR="009A180B">
        <w:rPr>
          <w:lang w:val="en-US"/>
        </w:rPr>
        <w:t>:</w:t>
      </w:r>
    </w:p>
    <w:p w14:paraId="1FE4B50A" w14:textId="77777777" w:rsidR="009A180B" w:rsidRDefault="009A180B" w:rsidP="009A180B">
      <w:pPr>
        <w:numPr>
          <w:ilvl w:val="0"/>
          <w:numId w:val="36"/>
        </w:numPr>
        <w:jc w:val="both"/>
        <w:rPr>
          <w:lang w:val="en-US"/>
        </w:rPr>
      </w:pPr>
      <w:r>
        <w:rPr>
          <w:lang w:val="en-US"/>
        </w:rPr>
        <w:t>SA establishes (and directly manages) the Exposure Oversight and Governance function</w:t>
      </w:r>
    </w:p>
    <w:p w14:paraId="2401F47D" w14:textId="77777777" w:rsidR="009A180B" w:rsidRDefault="009A180B" w:rsidP="009A180B">
      <w:pPr>
        <w:numPr>
          <w:ilvl w:val="0"/>
          <w:numId w:val="36"/>
        </w:numPr>
        <w:jc w:val="both"/>
        <w:rPr>
          <w:lang w:val="en-US"/>
        </w:rPr>
      </w:pPr>
      <w:r>
        <w:rPr>
          <w:lang w:val="en-US"/>
        </w:rPr>
        <w:t>SA establishes an Exposure Oversight and Governance function and assigns this role to one of the SA WGs</w:t>
      </w:r>
    </w:p>
    <w:p w14:paraId="0FE085A1" w14:textId="52850992" w:rsidR="00B62E02" w:rsidRDefault="009A180B" w:rsidP="00CD2478">
      <w:pPr>
        <w:pStyle w:val="CRCoverPage"/>
        <w:rPr>
          <w:b/>
          <w:sz w:val="24"/>
          <w:szCs w:val="24"/>
          <w:lang w:val="en-US"/>
        </w:rPr>
      </w:pPr>
      <w:r>
        <w:rPr>
          <w:lang w:val="en-US"/>
        </w:rPr>
        <w:t>W</w:t>
      </w:r>
      <w:r w:rsidR="00B62E02">
        <w:rPr>
          <w:lang w:val="en-US"/>
        </w:rPr>
        <w:t>e provide a comparative analysis against the responsibilities (and considerations) highlighted in section 2A</w:t>
      </w:r>
      <w:r w:rsidR="00786EF2">
        <w:rPr>
          <w:lang w:val="en-US"/>
        </w:rPr>
        <w:t xml:space="preserve"> and 2B</w:t>
      </w:r>
      <w:r w:rsidR="00B62E02">
        <w:rPr>
          <w:lang w:val="en-US"/>
        </w:rPr>
        <w:t xml:space="preserve"> (</w:t>
      </w:r>
      <w:r>
        <w:rPr>
          <w:lang w:val="en-US"/>
        </w:rPr>
        <w:t xml:space="preserve">of </w:t>
      </w:r>
      <w:r w:rsidR="00B62E02">
        <w:rPr>
          <w:lang w:val="en-US"/>
        </w:rPr>
        <w:t>SP-25</w:t>
      </w:r>
      <w:r w:rsidR="00CE5D92">
        <w:rPr>
          <w:lang w:val="en-US"/>
        </w:rPr>
        <w:t>1153</w:t>
      </w:r>
      <w:r w:rsidR="00B62E02">
        <w:rPr>
          <w:lang w:val="en-US"/>
        </w:rPr>
        <w:t>) for</w:t>
      </w:r>
      <w:r w:rsidR="00D63F16" w:rsidRPr="00D63F16">
        <w:t xml:space="preserve"> </w:t>
      </w:r>
      <w:r w:rsidR="00D63F16">
        <w:t xml:space="preserve">understanding </w:t>
      </w:r>
      <w:r w:rsidR="00D63F16" w:rsidRPr="00D63F16">
        <w:rPr>
          <w:lang w:val="en-US"/>
        </w:rPr>
        <w:t>advantages of th</w:t>
      </w:r>
      <w:r w:rsidR="00D63F16">
        <w:rPr>
          <w:lang w:val="en-US"/>
        </w:rPr>
        <w:t>e</w:t>
      </w:r>
      <w:r w:rsidR="00D63F16" w:rsidRPr="00D63F16">
        <w:rPr>
          <w:lang w:val="en-US"/>
        </w:rPr>
        <w:t xml:space="preserve"> option</w:t>
      </w:r>
      <w:r w:rsidR="00D63F16">
        <w:rPr>
          <w:lang w:val="en-US"/>
        </w:rPr>
        <w:t>s</w:t>
      </w:r>
      <w:r w:rsidR="006E7870">
        <w:rPr>
          <w:lang w:val="en-US"/>
        </w:rPr>
        <w:t xml:space="preserve"> and making informed decision on selecting the approach for realizing the exposure oversight and governance</w:t>
      </w:r>
      <w:r w:rsidR="00B62E02">
        <w:rPr>
          <w:lang w:val="en-US"/>
        </w:rPr>
        <w:t xml:space="preserve">. </w:t>
      </w:r>
    </w:p>
    <w:p w14:paraId="73D0F97E" w14:textId="5BE195DF" w:rsidR="0098182B" w:rsidRPr="00D67813" w:rsidRDefault="0098182B" w:rsidP="0098182B">
      <w:pPr>
        <w:pStyle w:val="Heading3"/>
        <w:rPr>
          <w:lang w:val="en-US"/>
        </w:rPr>
      </w:pPr>
      <w:r>
        <w:rPr>
          <w:lang w:val="en-US"/>
        </w:rPr>
        <w:t xml:space="preserve">Comparative Analysis </w:t>
      </w:r>
      <w:r w:rsidRPr="00D67813">
        <w:rPr>
          <w:lang w:val="en-US"/>
        </w:rPr>
        <w:t>for Exposure Oversight and Governance Task</w:t>
      </w:r>
      <w:r>
        <w:rPr>
          <w:lang w:val="en-US"/>
        </w:rPr>
        <w:t xml:space="preserve">  </w:t>
      </w:r>
    </w:p>
    <w:tbl>
      <w:tblPr>
        <w:tblStyle w:val="TableGrid"/>
        <w:tblW w:w="9604" w:type="dxa"/>
        <w:tblLook w:val="04A0" w:firstRow="1" w:lastRow="0" w:firstColumn="1" w:lastColumn="0" w:noHBand="0" w:noVBand="1"/>
      </w:tblPr>
      <w:tblGrid>
        <w:gridCol w:w="3681"/>
        <w:gridCol w:w="3544"/>
        <w:gridCol w:w="2379"/>
      </w:tblGrid>
      <w:tr w:rsidR="0081159F" w:rsidRPr="00D14691" w14:paraId="0E09BEAA" w14:textId="77777777" w:rsidTr="006E0A02">
        <w:trPr>
          <w:trHeight w:val="712"/>
        </w:trPr>
        <w:tc>
          <w:tcPr>
            <w:tcW w:w="3681" w:type="dxa"/>
          </w:tcPr>
          <w:p w14:paraId="4206CFF8" w14:textId="4D2B980A" w:rsidR="0081159F" w:rsidRPr="00D14691" w:rsidRDefault="0081159F" w:rsidP="001E6CAA">
            <w:pPr>
              <w:jc w:val="both"/>
              <w:rPr>
                <w:b/>
                <w:lang w:val="en-IN"/>
              </w:rPr>
            </w:pPr>
            <w:r w:rsidRPr="00D14691">
              <w:rPr>
                <w:b/>
                <w:lang w:val="en-IN"/>
              </w:rPr>
              <w:t>Exposure Oversight and Governance Task Responsibilities (considerations from section 2A</w:t>
            </w:r>
            <w:r>
              <w:rPr>
                <w:b/>
                <w:lang w:val="en-IN"/>
              </w:rPr>
              <w:t xml:space="preserve"> </w:t>
            </w:r>
            <w:r w:rsidR="00B46F21">
              <w:rPr>
                <w:b/>
                <w:lang w:val="en-IN"/>
              </w:rPr>
              <w:t xml:space="preserve">and 2B </w:t>
            </w:r>
            <w:r>
              <w:rPr>
                <w:b/>
                <w:lang w:val="en-IN"/>
              </w:rPr>
              <w:t xml:space="preserve">of </w:t>
            </w:r>
            <w:r w:rsidR="000E1950" w:rsidRPr="00C30F0B">
              <w:rPr>
                <w:b/>
                <w:lang w:val="en-IN"/>
              </w:rPr>
              <w:t>SP-25</w:t>
            </w:r>
            <w:r w:rsidR="00CE5D92">
              <w:rPr>
                <w:b/>
                <w:lang w:val="en-IN"/>
              </w:rPr>
              <w:t>1153</w:t>
            </w:r>
            <w:r w:rsidRPr="00D14691">
              <w:rPr>
                <w:b/>
                <w:lang w:val="en-IN"/>
              </w:rPr>
              <w:t>)</w:t>
            </w:r>
          </w:p>
        </w:tc>
        <w:tc>
          <w:tcPr>
            <w:tcW w:w="3544" w:type="dxa"/>
          </w:tcPr>
          <w:p w14:paraId="1A6529D3" w14:textId="77777777" w:rsidR="0081159F" w:rsidRPr="00D14691" w:rsidRDefault="0081159F" w:rsidP="001E6CAA">
            <w:pPr>
              <w:jc w:val="both"/>
              <w:rPr>
                <w:b/>
                <w:lang w:val="en-IN"/>
              </w:rPr>
            </w:pPr>
            <w:r w:rsidRPr="00FD22D6">
              <w:rPr>
                <w:b/>
                <w:lang w:val="en-IN"/>
              </w:rPr>
              <w:t>Realization with assignment of some Exposure Oversight tasks</w:t>
            </w:r>
            <w:r w:rsidRPr="00D14691">
              <w:rPr>
                <w:b/>
                <w:lang w:val="en-IN"/>
              </w:rPr>
              <w:t xml:space="preserve"> to SA WG6 (under the guidance of SA)</w:t>
            </w:r>
          </w:p>
        </w:tc>
        <w:tc>
          <w:tcPr>
            <w:tcW w:w="2379" w:type="dxa"/>
          </w:tcPr>
          <w:p w14:paraId="36023721" w14:textId="77777777" w:rsidR="0081159F" w:rsidRPr="00D14691" w:rsidRDefault="0081159F" w:rsidP="001E6CAA">
            <w:pPr>
              <w:jc w:val="both"/>
              <w:rPr>
                <w:b/>
                <w:lang w:val="en-IN"/>
              </w:rPr>
            </w:pPr>
            <w:r w:rsidRPr="00D14691">
              <w:rPr>
                <w:b/>
                <w:lang w:val="en-IN"/>
              </w:rPr>
              <w:t>Realization with SA and CT (with no assignment to WG)</w:t>
            </w:r>
          </w:p>
        </w:tc>
      </w:tr>
      <w:tr w:rsidR="0081159F" w:rsidRPr="00D14691" w14:paraId="57533A8E" w14:textId="77777777" w:rsidTr="006E0A02">
        <w:trPr>
          <w:trHeight w:val="1385"/>
        </w:trPr>
        <w:tc>
          <w:tcPr>
            <w:tcW w:w="3681" w:type="dxa"/>
          </w:tcPr>
          <w:p w14:paraId="499BDE4C" w14:textId="77777777" w:rsidR="00AA7714" w:rsidRDefault="00AA7714" w:rsidP="00AA7714">
            <w:pPr>
              <w:numPr>
                <w:ilvl w:val="0"/>
                <w:numId w:val="15"/>
              </w:numPr>
              <w:jc w:val="both"/>
              <w:rPr>
                <w:lang w:val="en-IN"/>
              </w:rPr>
            </w:pPr>
            <w:r>
              <w:rPr>
                <w:lang w:val="en-IN"/>
              </w:rPr>
              <w:t xml:space="preserve">Coordination and consistent </w:t>
            </w:r>
            <w:r>
              <w:t>use case driven exposure APIs within 3GPP to enable top-down approach</w:t>
            </w:r>
          </w:p>
          <w:p w14:paraId="7BABF3B4" w14:textId="77777777" w:rsidR="00AA7714" w:rsidRDefault="00AA7714" w:rsidP="003B67CE">
            <w:pPr>
              <w:numPr>
                <w:ilvl w:val="0"/>
                <w:numId w:val="16"/>
              </w:numPr>
              <w:ind w:left="750"/>
              <w:rPr>
                <w:lang w:val="en-US"/>
              </w:rPr>
            </w:pPr>
            <w:r>
              <w:rPr>
                <w:lang w:val="en-US"/>
              </w:rPr>
              <w:t>coordinate exposure related deliverables between different SA WGs and handshake with CT WGs;</w:t>
            </w:r>
          </w:p>
          <w:p w14:paraId="0EB14864" w14:textId="77777777" w:rsidR="00AA7714" w:rsidRDefault="00AA7714" w:rsidP="003B67CE">
            <w:pPr>
              <w:numPr>
                <w:ilvl w:val="0"/>
                <w:numId w:val="16"/>
              </w:numPr>
              <w:ind w:left="750"/>
              <w:rPr>
                <w:lang w:val="en-US"/>
              </w:rPr>
            </w:pPr>
            <w:r>
              <w:rPr>
                <w:lang w:val="en-US"/>
              </w:rPr>
              <w:t>perform initial analysis of exposure related requirements for purposes of identifying which SA WGs have to be involved and coordinated towards an end-to-end delivery of stage 2 specifications to fully address the exposure requirements;</w:t>
            </w:r>
          </w:p>
          <w:p w14:paraId="26E432C9" w14:textId="54328074" w:rsidR="0081159F" w:rsidRPr="00E4591D" w:rsidRDefault="00AA7714" w:rsidP="003B67CE">
            <w:pPr>
              <w:numPr>
                <w:ilvl w:val="0"/>
                <w:numId w:val="16"/>
              </w:numPr>
              <w:ind w:left="750"/>
              <w:rPr>
                <w:lang w:val="en-US"/>
              </w:rPr>
            </w:pPr>
            <w:r w:rsidRPr="003B67CE">
              <w:rPr>
                <w:lang w:val="en-US"/>
              </w:rPr>
              <w:t>enhance coordination with other SDOs.</w:t>
            </w:r>
          </w:p>
        </w:tc>
        <w:tc>
          <w:tcPr>
            <w:tcW w:w="3544" w:type="dxa"/>
          </w:tcPr>
          <w:p w14:paraId="6D8A38DA" w14:textId="63C65A0F" w:rsidR="005A335D" w:rsidRDefault="002568ED" w:rsidP="005A335D">
            <w:pPr>
              <w:rPr>
                <w:lang w:val="en-US"/>
              </w:rPr>
            </w:pPr>
            <w:r>
              <w:rPr>
                <w:lang w:val="en-US"/>
              </w:rPr>
              <w:t xml:space="preserve">1. </w:t>
            </w:r>
            <w:r w:rsidR="00B07E53" w:rsidRPr="00B07E53">
              <w:rPr>
                <w:lang w:val="en-US"/>
              </w:rPr>
              <w:t>As technical API expertise should not be expected or required in SA plenary, TSG SA assi</w:t>
            </w:r>
            <w:r w:rsidR="005A335D">
              <w:rPr>
                <w:lang w:val="en-US"/>
              </w:rPr>
              <w:t>gns technical tasks to SA6</w:t>
            </w:r>
            <w:r w:rsidR="00A57E11">
              <w:rPr>
                <w:lang w:val="en-US"/>
              </w:rPr>
              <w:t xml:space="preserve"> </w:t>
            </w:r>
            <w:r w:rsidR="00A57E11" w:rsidRPr="00D14691">
              <w:rPr>
                <w:lang w:val="en-US"/>
              </w:rPr>
              <w:t>WG</w:t>
            </w:r>
            <w:r w:rsidR="005A335D">
              <w:rPr>
                <w:lang w:val="en-US"/>
              </w:rPr>
              <w:t xml:space="preserve">, where SA6 </w:t>
            </w:r>
            <w:r w:rsidR="00A57E11" w:rsidRPr="00D14691">
              <w:rPr>
                <w:lang w:val="en-US"/>
              </w:rPr>
              <w:t xml:space="preserve">WG </w:t>
            </w:r>
            <w:r w:rsidR="005A335D">
              <w:t>reports back to each SA plenary</w:t>
            </w:r>
            <w:r w:rsidR="005A335D">
              <w:rPr>
                <w:lang w:val="en-US"/>
              </w:rPr>
              <w:t>.</w:t>
            </w:r>
          </w:p>
          <w:p w14:paraId="2E59CF49" w14:textId="4B79E0E8" w:rsidR="0081159F" w:rsidRDefault="002568ED" w:rsidP="005A335D">
            <w:pPr>
              <w:rPr>
                <w:lang w:val="en-US"/>
              </w:rPr>
            </w:pPr>
            <w:r>
              <w:rPr>
                <w:lang w:val="en-US"/>
              </w:rPr>
              <w:t xml:space="preserve">2. </w:t>
            </w:r>
            <w:r w:rsidR="0081159F" w:rsidRPr="00D14691">
              <w:rPr>
                <w:lang w:val="en-US"/>
              </w:rPr>
              <w:t xml:space="preserve">API expertise is readily available with SA6 </w:t>
            </w:r>
            <w:r w:rsidR="00A57E11" w:rsidRPr="00D14691">
              <w:rPr>
                <w:lang w:val="en-US"/>
              </w:rPr>
              <w:t xml:space="preserve">WG </w:t>
            </w:r>
            <w:r w:rsidR="0081159F" w:rsidRPr="00D14691">
              <w:rPr>
                <w:lang w:val="en-US"/>
              </w:rPr>
              <w:t>(since Rel-15) i.e., identifying exposure aspects and related technical requirements based on Stage 1 use cases.</w:t>
            </w:r>
          </w:p>
          <w:p w14:paraId="13376447" w14:textId="0E7E8079" w:rsidR="005A335D" w:rsidRPr="005A335D" w:rsidRDefault="002568ED" w:rsidP="005A335D">
            <w:pPr>
              <w:rPr>
                <w:lang w:val="en-IN"/>
              </w:rPr>
            </w:pPr>
            <w:r>
              <w:rPr>
                <w:lang w:val="en-IN"/>
              </w:rPr>
              <w:t xml:space="preserve">3. </w:t>
            </w:r>
            <w:r w:rsidR="005A335D">
              <w:rPr>
                <w:lang w:val="en-IN"/>
              </w:rPr>
              <w:t xml:space="preserve">SA6 </w:t>
            </w:r>
            <w:r w:rsidR="00A57E11" w:rsidRPr="00D14691">
              <w:rPr>
                <w:lang w:val="en-US"/>
              </w:rPr>
              <w:t xml:space="preserve">WG </w:t>
            </w:r>
            <w:r w:rsidR="006A693B">
              <w:rPr>
                <w:lang w:val="en-US"/>
              </w:rPr>
              <w:t xml:space="preserve">has the expertise to develop </w:t>
            </w:r>
            <w:r w:rsidR="005A335D" w:rsidRPr="005A335D">
              <w:rPr>
                <w:lang w:val="en-IN"/>
              </w:rPr>
              <w:t>exposure feature documentation that is aligned to use case in a way that is well understood by the external consumers</w:t>
            </w:r>
            <w:r w:rsidR="005A335D">
              <w:rPr>
                <w:lang w:val="en-IN"/>
              </w:rPr>
              <w:t>.</w:t>
            </w:r>
          </w:p>
          <w:p w14:paraId="1B7D173F" w14:textId="2AE90166" w:rsidR="005A335D" w:rsidRPr="00D14691" w:rsidRDefault="002568ED" w:rsidP="0047738D">
            <w:pPr>
              <w:rPr>
                <w:lang w:val="en-IN"/>
              </w:rPr>
            </w:pPr>
            <w:r>
              <w:t xml:space="preserve">4. </w:t>
            </w:r>
            <w:r w:rsidR="005A335D">
              <w:t>SA6</w:t>
            </w:r>
            <w:r w:rsidR="005A335D" w:rsidRPr="005A335D">
              <w:t xml:space="preserve"> </w:t>
            </w:r>
            <w:r w:rsidR="00A57E11" w:rsidRPr="00D14691">
              <w:rPr>
                <w:lang w:val="en-US"/>
              </w:rPr>
              <w:t xml:space="preserve">WG </w:t>
            </w:r>
            <w:r w:rsidR="006A693B">
              <w:rPr>
                <w:lang w:val="en-US"/>
              </w:rPr>
              <w:t xml:space="preserve">(with the approval of SA) </w:t>
            </w:r>
            <w:r w:rsidR="0047738D">
              <w:t>can</w:t>
            </w:r>
            <w:r w:rsidR="005A335D" w:rsidRPr="005A335D">
              <w:t xml:space="preserve"> </w:t>
            </w:r>
            <w:r w:rsidR="006A693B">
              <w:t xml:space="preserve">actively </w:t>
            </w:r>
            <w:r w:rsidR="005A335D" w:rsidRPr="005A335D">
              <w:t>engag</w:t>
            </w:r>
            <w:r w:rsidR="0047738D">
              <w:t>e</w:t>
            </w:r>
            <w:r w:rsidR="005A335D" w:rsidRPr="005A335D">
              <w:t xml:space="preserve"> with external organizations based on use case analysis and API availability</w:t>
            </w:r>
            <w:r w:rsidR="006A693B">
              <w:t>.</w:t>
            </w:r>
          </w:p>
        </w:tc>
        <w:tc>
          <w:tcPr>
            <w:tcW w:w="2379" w:type="dxa"/>
          </w:tcPr>
          <w:p w14:paraId="28F197A4" w14:textId="77777777" w:rsidR="0081159F" w:rsidRPr="00D14691" w:rsidRDefault="0081159F" w:rsidP="001E6CAA">
            <w:pPr>
              <w:rPr>
                <w:lang w:val="en-IN"/>
              </w:rPr>
            </w:pPr>
            <w:r w:rsidRPr="006925CA">
              <w:rPr>
                <w:lang w:val="en-US"/>
              </w:rPr>
              <w:t>While SA/CT has the ability to engage with external organizations, additional people/role is required for some oversight tasks (e.g., initial analysis of gaps, identifying WGs to be involved, exposure feature planning proposals, coordination of exposure release documentation) i.e.  delegates with prior expertise to handle Stage 2 work, including API aspects to identify exposure aspects and related requirements based on Stage 1 use cases.</w:t>
            </w:r>
            <w:r w:rsidRPr="00D14691">
              <w:rPr>
                <w:lang w:val="en-US"/>
              </w:rPr>
              <w:t xml:space="preserve"> </w:t>
            </w:r>
          </w:p>
        </w:tc>
      </w:tr>
      <w:tr w:rsidR="0081159F" w:rsidRPr="00D14691" w14:paraId="6E19D7C9" w14:textId="77777777" w:rsidTr="006E0A02">
        <w:trPr>
          <w:trHeight w:val="494"/>
        </w:trPr>
        <w:tc>
          <w:tcPr>
            <w:tcW w:w="3681" w:type="dxa"/>
          </w:tcPr>
          <w:p w14:paraId="3A7BB00F" w14:textId="77777777" w:rsidR="008777FD" w:rsidRPr="00F87B4F" w:rsidRDefault="008777FD" w:rsidP="008777FD">
            <w:pPr>
              <w:numPr>
                <w:ilvl w:val="0"/>
                <w:numId w:val="28"/>
              </w:numPr>
              <w:jc w:val="both"/>
              <w:rPr>
                <w:lang w:val="en-IN"/>
              </w:rPr>
            </w:pPr>
            <w:r w:rsidRPr="00F87B4F">
              <w:rPr>
                <w:b/>
                <w:bCs/>
                <w:lang w:val="en-IN"/>
              </w:rPr>
              <w:t xml:space="preserve">Considerations for Top-Down use case approach in different stages involving EOE </w:t>
            </w:r>
            <w:r>
              <w:rPr>
                <w:b/>
                <w:bCs/>
                <w:lang w:val="en-IN"/>
              </w:rPr>
              <w:t xml:space="preserve">(requiring experts </w:t>
            </w:r>
            <w:r>
              <w:rPr>
                <w:b/>
                <w:bCs/>
                <w:lang w:val="en-IN"/>
              </w:rPr>
              <w:lastRenderedPageBreak/>
              <w:t>with</w:t>
            </w:r>
            <w:r w:rsidRPr="00F87B4F">
              <w:rPr>
                <w:b/>
                <w:bCs/>
                <w:lang w:val="en-IN"/>
              </w:rPr>
              <w:t xml:space="preserve"> stage 1, 2 &amp; 3 capabilities) and 3GPP groups</w:t>
            </w:r>
          </w:p>
          <w:p w14:paraId="361DFD87" w14:textId="5370ADF0" w:rsidR="008777FD" w:rsidRPr="00F87B4F" w:rsidRDefault="00DA31E9" w:rsidP="00DA31E9">
            <w:pPr>
              <w:jc w:val="both"/>
              <w:rPr>
                <w:lang w:val="en-IN"/>
              </w:rPr>
            </w:pPr>
            <w:r>
              <w:rPr>
                <w:b/>
                <w:bCs/>
                <w:lang w:val="en-IN"/>
              </w:rPr>
              <w:t xml:space="preserve">a. </w:t>
            </w:r>
            <w:r w:rsidR="008777FD" w:rsidRPr="00F87B4F">
              <w:rPr>
                <w:b/>
                <w:bCs/>
                <w:lang w:val="en-IN"/>
              </w:rPr>
              <w:t>Stage 1</w:t>
            </w:r>
          </w:p>
          <w:p w14:paraId="3793E1DC" w14:textId="77777777" w:rsidR="008777FD" w:rsidRPr="00F87B4F" w:rsidRDefault="008777FD" w:rsidP="00B46F21">
            <w:pPr>
              <w:numPr>
                <w:ilvl w:val="1"/>
                <w:numId w:val="29"/>
              </w:numPr>
              <w:jc w:val="both"/>
              <w:rPr>
                <w:lang w:val="en-IN"/>
              </w:rPr>
            </w:pPr>
            <w:r w:rsidRPr="00F87B4F">
              <w:rPr>
                <w:lang w:val="en-IN"/>
              </w:rPr>
              <w:t>Coordination on exposure related use cases with Consumer organizations (Aligned with the Release timeline of 3GPP)</w:t>
            </w:r>
            <w:r>
              <w:rPr>
                <w:lang w:val="en-IN"/>
              </w:rPr>
              <w:t>.</w:t>
            </w:r>
          </w:p>
          <w:p w14:paraId="3F4C8924" w14:textId="77777777" w:rsidR="008777FD" w:rsidRPr="00F87B4F" w:rsidRDefault="008777FD" w:rsidP="00B46F21">
            <w:pPr>
              <w:numPr>
                <w:ilvl w:val="1"/>
                <w:numId w:val="29"/>
              </w:numPr>
              <w:jc w:val="both"/>
              <w:rPr>
                <w:lang w:val="en-IN"/>
              </w:rPr>
            </w:pPr>
            <w:r w:rsidRPr="00F87B4F">
              <w:rPr>
                <w:lang w:val="en-IN"/>
              </w:rPr>
              <w:t>Identification of exposure aspects for different types of consumers in use case descriptions</w:t>
            </w:r>
            <w:r>
              <w:rPr>
                <w:lang w:val="en-IN"/>
              </w:rPr>
              <w:t>.</w:t>
            </w:r>
          </w:p>
          <w:p w14:paraId="76360A35" w14:textId="77777777" w:rsidR="008777FD" w:rsidRPr="00F87B4F" w:rsidRDefault="008777FD" w:rsidP="00B46F21">
            <w:pPr>
              <w:numPr>
                <w:ilvl w:val="1"/>
                <w:numId w:val="29"/>
              </w:numPr>
              <w:jc w:val="both"/>
              <w:rPr>
                <w:lang w:val="en-IN"/>
              </w:rPr>
            </w:pPr>
            <w:r w:rsidRPr="00F87B4F">
              <w:rPr>
                <w:lang w:val="en-IN"/>
              </w:rPr>
              <w:t>Capturing requirements with consideration of exposure aspects (There are very few examples currently, but needs a holistic stage 1 addressing exposure requirements)</w:t>
            </w:r>
            <w:r>
              <w:rPr>
                <w:lang w:val="en-IN"/>
              </w:rPr>
              <w:t>.</w:t>
            </w:r>
          </w:p>
          <w:p w14:paraId="1232952F" w14:textId="66140D4F" w:rsidR="008777FD" w:rsidRPr="00F87B4F" w:rsidRDefault="00DA31E9" w:rsidP="00DA31E9">
            <w:pPr>
              <w:jc w:val="both"/>
              <w:rPr>
                <w:lang w:val="en-IN"/>
              </w:rPr>
            </w:pPr>
            <w:r>
              <w:rPr>
                <w:b/>
                <w:bCs/>
                <w:lang w:val="en-IN"/>
              </w:rPr>
              <w:t xml:space="preserve">b. </w:t>
            </w:r>
            <w:r w:rsidR="008777FD" w:rsidRPr="00F87B4F">
              <w:rPr>
                <w:b/>
                <w:bCs/>
                <w:lang w:val="en-IN"/>
              </w:rPr>
              <w:t>Stage 2</w:t>
            </w:r>
          </w:p>
          <w:p w14:paraId="3991DE5A" w14:textId="77777777" w:rsidR="008777FD" w:rsidRPr="00F87B4F" w:rsidRDefault="008777FD" w:rsidP="00B46F21">
            <w:pPr>
              <w:numPr>
                <w:ilvl w:val="1"/>
                <w:numId w:val="30"/>
              </w:numPr>
              <w:jc w:val="both"/>
              <w:rPr>
                <w:lang w:val="en-IN"/>
              </w:rPr>
            </w:pPr>
            <w:r w:rsidRPr="00F87B4F">
              <w:rPr>
                <w:lang w:val="en-IN"/>
              </w:rPr>
              <w:t>Analysis of the use cases (involving the consumer organizations when/if needed) and further provide WGs the needed considerations for relevant exposure work (according to domain expertise).</w:t>
            </w:r>
          </w:p>
          <w:p w14:paraId="2C0BF7F7" w14:textId="77777777" w:rsidR="008777FD" w:rsidRPr="00F87B4F" w:rsidRDefault="008777FD" w:rsidP="00B46F21">
            <w:pPr>
              <w:numPr>
                <w:ilvl w:val="1"/>
                <w:numId w:val="30"/>
              </w:numPr>
              <w:jc w:val="both"/>
              <w:rPr>
                <w:lang w:val="en-IN"/>
              </w:rPr>
            </w:pPr>
            <w:r w:rsidRPr="00F87B4F">
              <w:rPr>
                <w:lang w:val="en-IN"/>
              </w:rPr>
              <w:t>Coordination of the necessary exposure work with relevant WGs to support the E2E exposure use cases and requirements (taking into account the priorities of the WGs)</w:t>
            </w:r>
            <w:r>
              <w:rPr>
                <w:lang w:val="en-IN"/>
              </w:rPr>
              <w:t>.</w:t>
            </w:r>
          </w:p>
          <w:p w14:paraId="62348D54" w14:textId="77777777" w:rsidR="008777FD" w:rsidRPr="00F87B4F" w:rsidRDefault="008777FD" w:rsidP="00B46F21">
            <w:pPr>
              <w:numPr>
                <w:ilvl w:val="1"/>
                <w:numId w:val="30"/>
              </w:numPr>
              <w:jc w:val="both"/>
              <w:rPr>
                <w:lang w:val="en-IN"/>
              </w:rPr>
            </w:pPr>
            <w:r w:rsidRPr="00F87B4F">
              <w:rPr>
                <w:lang w:val="en-IN"/>
              </w:rPr>
              <w:t>WGs to develop complementary APIs that together support the use case.</w:t>
            </w:r>
          </w:p>
          <w:p w14:paraId="151EBE1D" w14:textId="77777777" w:rsidR="008777FD" w:rsidRPr="00F87B4F" w:rsidRDefault="008777FD" w:rsidP="00B46F21">
            <w:pPr>
              <w:numPr>
                <w:ilvl w:val="1"/>
                <w:numId w:val="30"/>
              </w:numPr>
              <w:jc w:val="both"/>
              <w:rPr>
                <w:lang w:val="en-IN"/>
              </w:rPr>
            </w:pPr>
            <w:r w:rsidRPr="00F87B4F">
              <w:rPr>
                <w:lang w:val="en-IN"/>
              </w:rPr>
              <w:t>Good to have intermediate feedback on APIs design from consumer groups (Early feedback to avoid any expectation mismatch). For feedback, EOE should provide stage 2 level service info (operations, information elements) and create association with the analysed use case</w:t>
            </w:r>
            <w:r>
              <w:rPr>
                <w:lang w:val="en-IN"/>
              </w:rPr>
              <w:t>.</w:t>
            </w:r>
          </w:p>
          <w:p w14:paraId="577015E8" w14:textId="440C0530" w:rsidR="008777FD" w:rsidRPr="00F87B4F" w:rsidRDefault="00DA31E9" w:rsidP="00DA31E9">
            <w:pPr>
              <w:jc w:val="both"/>
              <w:rPr>
                <w:lang w:val="en-IN"/>
              </w:rPr>
            </w:pPr>
            <w:r>
              <w:rPr>
                <w:b/>
                <w:bCs/>
                <w:lang w:val="en-IN"/>
              </w:rPr>
              <w:t xml:space="preserve">c. </w:t>
            </w:r>
            <w:r w:rsidR="008777FD" w:rsidRPr="00F87B4F">
              <w:rPr>
                <w:b/>
                <w:bCs/>
                <w:lang w:val="en-IN"/>
              </w:rPr>
              <w:t>Stage 3</w:t>
            </w:r>
          </w:p>
          <w:p w14:paraId="2EFA3A78" w14:textId="78734AF8" w:rsidR="0081159F" w:rsidRPr="00B961E0" w:rsidRDefault="008777FD" w:rsidP="001E6CAA">
            <w:pPr>
              <w:numPr>
                <w:ilvl w:val="1"/>
                <w:numId w:val="31"/>
              </w:numPr>
              <w:jc w:val="both"/>
              <w:rPr>
                <w:lang w:val="en-IN"/>
              </w:rPr>
            </w:pPr>
            <w:r w:rsidRPr="00F87B4F">
              <w:rPr>
                <w:lang w:val="en-IN"/>
              </w:rPr>
              <w:t>Ensure consistent and common API development guidelines across WGs</w:t>
            </w:r>
            <w:r>
              <w:rPr>
                <w:lang w:val="en-IN"/>
              </w:rPr>
              <w:t>.</w:t>
            </w:r>
          </w:p>
        </w:tc>
        <w:tc>
          <w:tcPr>
            <w:tcW w:w="3544" w:type="dxa"/>
          </w:tcPr>
          <w:p w14:paraId="3A30A0FD" w14:textId="2FFDBB83" w:rsidR="00B61B98" w:rsidRPr="00B83CA6" w:rsidRDefault="00B83CA6" w:rsidP="00B83CA6">
            <w:pPr>
              <w:jc w:val="both"/>
              <w:rPr>
                <w:lang w:val="en-IN"/>
              </w:rPr>
            </w:pPr>
            <w:r>
              <w:rPr>
                <w:lang w:val="en-IN"/>
              </w:rPr>
              <w:lastRenderedPageBreak/>
              <w:t xml:space="preserve">1. </w:t>
            </w:r>
            <w:r w:rsidR="00B61B98" w:rsidRPr="00B83CA6">
              <w:rPr>
                <w:lang w:val="en-IN"/>
              </w:rPr>
              <w:t xml:space="preserve">Exposure use-cases and architecture are primarily </w:t>
            </w:r>
            <w:r w:rsidR="00315020">
              <w:rPr>
                <w:rFonts w:eastAsia="Times New Roman"/>
              </w:rPr>
              <w:t>focused towards application enablement</w:t>
            </w:r>
            <w:r w:rsidR="0008786F">
              <w:rPr>
                <w:rFonts w:eastAsia="Times New Roman"/>
              </w:rPr>
              <w:t xml:space="preserve"> (</w:t>
            </w:r>
            <w:r w:rsidR="00B61B98" w:rsidRPr="00B83CA6">
              <w:rPr>
                <w:lang w:val="en-IN"/>
              </w:rPr>
              <w:t>above the core network</w:t>
            </w:r>
            <w:r w:rsidR="0008786F">
              <w:rPr>
                <w:lang w:val="en-IN"/>
              </w:rPr>
              <w:t xml:space="preserve">) </w:t>
            </w:r>
            <w:r w:rsidR="0008786F">
              <w:rPr>
                <w:lang w:val="en-IN"/>
              </w:rPr>
              <w:lastRenderedPageBreak/>
              <w:t>which</w:t>
            </w:r>
            <w:r w:rsidR="00B61B98" w:rsidRPr="00B83CA6">
              <w:rPr>
                <w:lang w:val="en-IN"/>
              </w:rPr>
              <w:t xml:space="preserve"> already fits with the SA6 </w:t>
            </w:r>
            <w:r w:rsidR="00A57E11" w:rsidRPr="00D14691">
              <w:rPr>
                <w:lang w:val="en-US"/>
              </w:rPr>
              <w:t xml:space="preserve">WG </w:t>
            </w:r>
            <w:r w:rsidR="00B61B98" w:rsidRPr="00B83CA6">
              <w:rPr>
                <w:lang w:val="en-IN"/>
              </w:rPr>
              <w:t xml:space="preserve">scope and specifications. </w:t>
            </w:r>
          </w:p>
          <w:p w14:paraId="769CE35F" w14:textId="77777777" w:rsidR="00B61B98" w:rsidRPr="009D2659" w:rsidRDefault="00B61B98" w:rsidP="00984A98">
            <w:pPr>
              <w:pStyle w:val="ListParagraph"/>
              <w:numPr>
                <w:ilvl w:val="0"/>
                <w:numId w:val="35"/>
              </w:numPr>
              <w:jc w:val="both"/>
              <w:rPr>
                <w:lang w:val="en-IN"/>
              </w:rPr>
            </w:pPr>
            <w:r>
              <w:rPr>
                <w:lang w:val="en-IN"/>
              </w:rPr>
              <w:t>Analysis of existing capabilities from SA2, SA4, SA3 an SA5 is already a pre-requisite in most SA6 work.</w:t>
            </w:r>
            <w:r w:rsidRPr="009D2659">
              <w:rPr>
                <w:lang w:val="en-IN"/>
              </w:rPr>
              <w:t xml:space="preserve"> </w:t>
            </w:r>
          </w:p>
          <w:p w14:paraId="7BCBAF11" w14:textId="746A99F6" w:rsidR="00B61B98" w:rsidRPr="00B83CA6" w:rsidRDefault="00B83CA6" w:rsidP="00B83CA6">
            <w:pPr>
              <w:jc w:val="both"/>
              <w:rPr>
                <w:lang w:val="en-IN"/>
              </w:rPr>
            </w:pPr>
            <w:r>
              <w:rPr>
                <w:lang w:val="en-IN"/>
              </w:rPr>
              <w:t xml:space="preserve">2. </w:t>
            </w:r>
            <w:r w:rsidR="00B61B98" w:rsidRPr="00B83CA6">
              <w:rPr>
                <w:lang w:val="en-IN"/>
              </w:rPr>
              <w:t xml:space="preserve">SA6 </w:t>
            </w:r>
            <w:r w:rsidR="00A57E11" w:rsidRPr="00D14691">
              <w:rPr>
                <w:lang w:val="en-US"/>
              </w:rPr>
              <w:t xml:space="preserve">WG </w:t>
            </w:r>
            <w:r w:rsidR="00B61B98" w:rsidRPr="00B83CA6">
              <w:rPr>
                <w:lang w:val="en-IN"/>
              </w:rPr>
              <w:t>has the expertise and background for exposure frameworks and application enablement, for exposure architecture overlayed on existing 3GPP capabilities (network, UE), identification of network gaps for exposure.</w:t>
            </w:r>
          </w:p>
          <w:p w14:paraId="7D0BE19B" w14:textId="7257FB09" w:rsidR="006E0A02" w:rsidRPr="00B83CA6" w:rsidRDefault="00B83CA6" w:rsidP="00B83CA6">
            <w:pPr>
              <w:jc w:val="both"/>
              <w:rPr>
                <w:lang w:val="en-IN"/>
              </w:rPr>
            </w:pPr>
            <w:r>
              <w:rPr>
                <w:lang w:val="en-IN"/>
              </w:rPr>
              <w:t xml:space="preserve">3. </w:t>
            </w:r>
            <w:r w:rsidR="006E0A02" w:rsidRPr="00B83CA6">
              <w:rPr>
                <w:lang w:val="en-IN"/>
              </w:rPr>
              <w:t xml:space="preserve">Relationships, ways of working and coordination with CT1 and CT3 are already established for exposure </w:t>
            </w:r>
            <w:r w:rsidR="00FE2B1A">
              <w:rPr>
                <w:lang w:val="en-IN"/>
              </w:rPr>
              <w:t xml:space="preserve">of </w:t>
            </w:r>
            <w:r w:rsidR="006E0A02" w:rsidRPr="00B83CA6">
              <w:rPr>
                <w:lang w:val="en-IN"/>
              </w:rPr>
              <w:t>stage 3 work</w:t>
            </w:r>
          </w:p>
          <w:p w14:paraId="4BDB00A7" w14:textId="62E12939" w:rsidR="006E0A02" w:rsidRPr="00B83CA6" w:rsidRDefault="00B83CA6" w:rsidP="00B83CA6">
            <w:pPr>
              <w:jc w:val="both"/>
              <w:rPr>
                <w:lang w:val="en-IN"/>
              </w:rPr>
            </w:pPr>
            <w:r>
              <w:rPr>
                <w:lang w:val="en-IN"/>
              </w:rPr>
              <w:t xml:space="preserve">4. </w:t>
            </w:r>
            <w:r w:rsidR="006E0A02" w:rsidRPr="00B83CA6">
              <w:rPr>
                <w:lang w:val="en-IN"/>
              </w:rPr>
              <w:t xml:space="preserve">Does not require scheduling of additional meetings, reuse SA6 setup and benefits of many colocations of SA and CT WGs.  </w:t>
            </w:r>
          </w:p>
          <w:p w14:paraId="60C4E82D" w14:textId="707833DC" w:rsidR="006E0A02" w:rsidRPr="00B83CA6" w:rsidRDefault="00B83CA6" w:rsidP="00B83CA6">
            <w:pPr>
              <w:jc w:val="both"/>
              <w:rPr>
                <w:lang w:val="en-IN"/>
              </w:rPr>
            </w:pPr>
            <w:r>
              <w:rPr>
                <w:lang w:val="en-IN"/>
              </w:rPr>
              <w:t xml:space="preserve">5. </w:t>
            </w:r>
            <w:r w:rsidR="006E0A02" w:rsidRPr="00B83CA6">
              <w:rPr>
                <w:lang w:val="en-IN"/>
              </w:rPr>
              <w:t>Workload and meeting capacity to carry out additional work is manageable in SA6</w:t>
            </w:r>
            <w:r w:rsidR="00735CC0" w:rsidRPr="00D14691">
              <w:rPr>
                <w:lang w:val="en-US"/>
              </w:rPr>
              <w:t xml:space="preserve"> WG</w:t>
            </w:r>
            <w:r w:rsidR="006E0A02" w:rsidRPr="00B83CA6">
              <w:rPr>
                <w:lang w:val="en-IN"/>
              </w:rPr>
              <w:t xml:space="preserve">. </w:t>
            </w:r>
          </w:p>
          <w:p w14:paraId="50A1E21D" w14:textId="53994674" w:rsidR="0081159F" w:rsidRPr="00D14691" w:rsidRDefault="0081159F" w:rsidP="001E6CAA">
            <w:pPr>
              <w:rPr>
                <w:lang w:val="en-IN"/>
              </w:rPr>
            </w:pPr>
          </w:p>
        </w:tc>
        <w:tc>
          <w:tcPr>
            <w:tcW w:w="2379" w:type="dxa"/>
          </w:tcPr>
          <w:p w14:paraId="6D6C482D" w14:textId="609690A5" w:rsidR="0081159F" w:rsidRPr="00D14691" w:rsidRDefault="0081159F" w:rsidP="001E6CAA">
            <w:pPr>
              <w:rPr>
                <w:lang w:val="en-IN"/>
              </w:rPr>
            </w:pPr>
            <w:r w:rsidRPr="00D14691">
              <w:rPr>
                <w:lang w:val="en-US"/>
              </w:rPr>
              <w:lastRenderedPageBreak/>
              <w:t xml:space="preserve">Use case analysis is technical in nature, time consuming and is required to be done regularly with adequate </w:t>
            </w:r>
            <w:r w:rsidRPr="00D14691">
              <w:rPr>
                <w:lang w:val="en-US"/>
              </w:rPr>
              <w:lastRenderedPageBreak/>
              <w:t>meeting/discussion time. SA</w:t>
            </w:r>
            <w:r w:rsidR="006A693B">
              <w:rPr>
                <w:lang w:val="en-US"/>
              </w:rPr>
              <w:t>/CT</w:t>
            </w:r>
            <w:r w:rsidRPr="00D14691">
              <w:rPr>
                <w:lang w:val="en-US"/>
              </w:rPr>
              <w:t xml:space="preserve"> meetings do not have such bandwidth currently, not to mention SA</w:t>
            </w:r>
            <w:r w:rsidR="006A693B">
              <w:rPr>
                <w:lang w:val="en-US"/>
              </w:rPr>
              <w:t>/CT</w:t>
            </w:r>
            <w:r w:rsidRPr="00D14691">
              <w:rPr>
                <w:lang w:val="en-US"/>
              </w:rPr>
              <w:t xml:space="preserve"> meets only 4 times a year with limited technical agenda/discussions.</w:t>
            </w:r>
          </w:p>
        </w:tc>
      </w:tr>
      <w:tr w:rsidR="0081159F" w:rsidRPr="00D14691" w14:paraId="199EDDCE" w14:textId="77777777" w:rsidTr="006E0A02">
        <w:trPr>
          <w:trHeight w:val="487"/>
        </w:trPr>
        <w:tc>
          <w:tcPr>
            <w:tcW w:w="3681" w:type="dxa"/>
          </w:tcPr>
          <w:p w14:paraId="3C0B8B2B" w14:textId="77777777" w:rsidR="003B67CE" w:rsidRDefault="003B67CE" w:rsidP="003B67CE">
            <w:pPr>
              <w:numPr>
                <w:ilvl w:val="0"/>
                <w:numId w:val="15"/>
              </w:numPr>
              <w:jc w:val="both"/>
              <w:rPr>
                <w:lang w:val="en-IN"/>
              </w:rPr>
            </w:pPr>
            <w:r>
              <w:rPr>
                <w:lang w:val="en-IN"/>
              </w:rPr>
              <w:lastRenderedPageBreak/>
              <w:t xml:space="preserve">Propose flexible and shorter API development cycles for exposure </w:t>
            </w:r>
            <w:r>
              <w:rPr>
                <w:lang w:val="en-IN"/>
              </w:rPr>
              <w:lastRenderedPageBreak/>
              <w:t>features whenever possible (e.g., if 3GPP capabilities are specified and a small effort to specify their exposure remains to be done)</w:t>
            </w:r>
          </w:p>
          <w:p w14:paraId="21E6CF2F" w14:textId="77777777" w:rsidR="003B67CE" w:rsidRDefault="003B67CE" w:rsidP="00B406B9">
            <w:pPr>
              <w:numPr>
                <w:ilvl w:val="0"/>
                <w:numId w:val="33"/>
              </w:numPr>
              <w:ind w:left="750"/>
              <w:rPr>
                <w:lang w:val="en-US"/>
              </w:rPr>
            </w:pPr>
            <w:r>
              <w:rPr>
                <w:lang w:val="en-US"/>
              </w:rPr>
              <w:t>propose exposure features mapping to releases (3GPP traditional releases and/or shorter API development cycles, as applicable;</w:t>
            </w:r>
          </w:p>
          <w:p w14:paraId="2EA6FA65" w14:textId="77777777" w:rsidR="003B67CE" w:rsidRDefault="003B67CE" w:rsidP="00B406B9">
            <w:pPr>
              <w:numPr>
                <w:ilvl w:val="0"/>
                <w:numId w:val="33"/>
              </w:numPr>
              <w:ind w:left="750"/>
              <w:rPr>
                <w:lang w:val="en-US"/>
              </w:rPr>
            </w:pPr>
            <w:r>
              <w:rPr>
                <w:lang w:val="en-US"/>
              </w:rPr>
              <w:t>coordinate with CT WGs for stage 3 API delivery and the overall documentation of Exposure features (stage 2 and stage 3);</w:t>
            </w:r>
          </w:p>
          <w:p w14:paraId="4F69EDF0" w14:textId="1523EE8F" w:rsidR="0081159F" w:rsidRPr="003B67CE" w:rsidRDefault="003B67CE" w:rsidP="00B406B9">
            <w:pPr>
              <w:numPr>
                <w:ilvl w:val="0"/>
                <w:numId w:val="33"/>
              </w:numPr>
              <w:ind w:left="750"/>
              <w:rPr>
                <w:lang w:val="en-US"/>
              </w:rPr>
            </w:pPr>
            <w:r>
              <w:rPr>
                <w:lang w:val="en-US"/>
              </w:rPr>
              <w:t>ensure that release documentation for the Exposure features is produced, to provide a simplified overview for external 3GPP consumer organizations, including guidelines on API consumption.</w:t>
            </w:r>
          </w:p>
        </w:tc>
        <w:tc>
          <w:tcPr>
            <w:tcW w:w="3544" w:type="dxa"/>
          </w:tcPr>
          <w:p w14:paraId="4CE5B372" w14:textId="39355CB7" w:rsidR="0081159F" w:rsidRDefault="000F4924" w:rsidP="000F4924">
            <w:pPr>
              <w:rPr>
                <w:lang w:val="en-US"/>
              </w:rPr>
            </w:pPr>
            <w:r>
              <w:rPr>
                <w:lang w:val="en-US"/>
              </w:rPr>
              <w:lastRenderedPageBreak/>
              <w:t xml:space="preserve">1. </w:t>
            </w:r>
            <w:r w:rsidR="0081159F" w:rsidRPr="00D14691">
              <w:rPr>
                <w:lang w:val="en-US"/>
              </w:rPr>
              <w:t xml:space="preserve">SA6 WG is technically better equipped to determine API WID scope </w:t>
            </w:r>
            <w:r w:rsidR="0081159F" w:rsidRPr="00D14691">
              <w:rPr>
                <w:lang w:val="en-US"/>
              </w:rPr>
              <w:lastRenderedPageBreak/>
              <w:t>and completion timeline for each API feature which results in regular track or shorter API development track (API WID)</w:t>
            </w:r>
            <w:r w:rsidR="00A57E11">
              <w:rPr>
                <w:lang w:val="en-US"/>
              </w:rPr>
              <w:t>.</w:t>
            </w:r>
          </w:p>
          <w:p w14:paraId="232205B1" w14:textId="2EAC71BE" w:rsidR="000F4924" w:rsidRPr="00823FDC" w:rsidRDefault="000F4924" w:rsidP="00823FDC">
            <w:pPr>
              <w:rPr>
                <w:lang w:val="en-US"/>
              </w:rPr>
            </w:pPr>
            <w:r w:rsidRPr="00823FDC">
              <w:rPr>
                <w:lang w:val="en-US"/>
              </w:rPr>
              <w:t>2. Relationships, ways of working and coordination with CT1 and CT3 are already established for exposure of stage 3 work</w:t>
            </w:r>
          </w:p>
          <w:p w14:paraId="2DD9E023" w14:textId="5B3E8FD4" w:rsidR="000F4924" w:rsidRPr="00D14691" w:rsidRDefault="00EB00E3" w:rsidP="00823FDC">
            <w:pPr>
              <w:rPr>
                <w:lang w:val="en-IN"/>
              </w:rPr>
            </w:pPr>
            <w:r w:rsidRPr="00823FDC">
              <w:rPr>
                <w:lang w:val="en-US"/>
              </w:rPr>
              <w:t>3. SA coordinates with CT WGs for stage 3 API development and takes responsibility to ensure that Exposure feature(s) release documentation covering stage 2 and stage 3 summaries. The goal is to provide a simplified overview of Exposure feature(s) for external 3GPP consumer organizations, as well as guidelines on the API consumption.</w:t>
            </w:r>
          </w:p>
        </w:tc>
        <w:tc>
          <w:tcPr>
            <w:tcW w:w="2379" w:type="dxa"/>
          </w:tcPr>
          <w:p w14:paraId="1A78714A" w14:textId="77777777" w:rsidR="0081159F" w:rsidRPr="00D14691" w:rsidRDefault="0081159F" w:rsidP="001E6CAA">
            <w:pPr>
              <w:rPr>
                <w:lang w:val="en-US"/>
              </w:rPr>
            </w:pPr>
            <w:r w:rsidRPr="00D14691">
              <w:rPr>
                <w:lang w:val="en-US"/>
              </w:rPr>
              <w:lastRenderedPageBreak/>
              <w:t xml:space="preserve">Technical expertise in SA will be required to </w:t>
            </w:r>
            <w:r w:rsidRPr="00D14691">
              <w:rPr>
                <w:lang w:val="en-US"/>
              </w:rPr>
              <w:lastRenderedPageBreak/>
              <w:t xml:space="preserve">understand what is currently available from multiple WGs and then determine regular vs </w:t>
            </w:r>
            <w:r w:rsidRPr="0042191F">
              <w:rPr>
                <w:lang w:val="en-US"/>
              </w:rPr>
              <w:t>flexible/shorter</w:t>
            </w:r>
            <w:r>
              <w:rPr>
                <w:lang w:val="en-US"/>
              </w:rPr>
              <w:t xml:space="preserve"> </w:t>
            </w:r>
            <w:r w:rsidRPr="00D14691">
              <w:rPr>
                <w:lang w:val="en-US"/>
              </w:rPr>
              <w:t>API WID tracks.</w:t>
            </w:r>
          </w:p>
        </w:tc>
      </w:tr>
      <w:tr w:rsidR="0081159F" w:rsidRPr="00D14691" w14:paraId="38B9C906" w14:textId="77777777" w:rsidTr="006E0A02">
        <w:trPr>
          <w:trHeight w:val="494"/>
        </w:trPr>
        <w:tc>
          <w:tcPr>
            <w:tcW w:w="3681" w:type="dxa"/>
          </w:tcPr>
          <w:p w14:paraId="1168401E" w14:textId="77777777" w:rsidR="00B46F21" w:rsidRPr="00F87B4F" w:rsidDel="00A4553E" w:rsidRDefault="00B46F21" w:rsidP="00B46F21">
            <w:pPr>
              <w:numPr>
                <w:ilvl w:val="0"/>
                <w:numId w:val="32"/>
              </w:numPr>
              <w:jc w:val="both"/>
              <w:rPr>
                <w:lang w:val="en-IN"/>
              </w:rPr>
            </w:pPr>
            <w:r w:rsidRPr="00F87B4F" w:rsidDel="00A4553E">
              <w:rPr>
                <w:b/>
                <w:bCs/>
                <w:lang w:val="en-IN"/>
              </w:rPr>
              <w:lastRenderedPageBreak/>
              <w:t xml:space="preserve">Release </w:t>
            </w:r>
            <w:r>
              <w:rPr>
                <w:b/>
                <w:bCs/>
                <w:lang w:val="en-IN"/>
              </w:rPr>
              <w:t>documentation and guidelines</w:t>
            </w:r>
          </w:p>
          <w:p w14:paraId="67707C43" w14:textId="77777777" w:rsidR="00B46F21" w:rsidRPr="00F87B4F" w:rsidDel="00A4553E" w:rsidRDefault="00B46F21" w:rsidP="00B46F21">
            <w:pPr>
              <w:numPr>
                <w:ilvl w:val="1"/>
                <w:numId w:val="32"/>
              </w:numPr>
              <w:jc w:val="both"/>
              <w:rPr>
                <w:lang w:val="en-IN"/>
              </w:rPr>
            </w:pPr>
            <w:r w:rsidRPr="00F87B4F" w:rsidDel="00A4553E">
              <w:rPr>
                <w:lang w:val="en-IN"/>
              </w:rPr>
              <w:t>Ensure the documentation for the 3GPP exposure features and their supporting specifications (</w:t>
            </w:r>
            <w:proofErr w:type="spellStart"/>
            <w:r w:rsidRPr="00F87B4F" w:rsidDel="00A4553E">
              <w:rPr>
                <w:lang w:val="en-IN"/>
              </w:rPr>
              <w:t>tbd</w:t>
            </w:r>
            <w:proofErr w:type="spellEnd"/>
            <w:r w:rsidRPr="00F87B4F" w:rsidDel="00A4553E">
              <w:rPr>
                <w:lang w:val="en-IN"/>
              </w:rPr>
              <w:t xml:space="preserve"> in which form)</w:t>
            </w:r>
          </w:p>
          <w:p w14:paraId="7EAFEAF8" w14:textId="3AF4743E" w:rsidR="0081159F" w:rsidRPr="00B961E0" w:rsidRDefault="00B46F21" w:rsidP="001E6CAA">
            <w:pPr>
              <w:numPr>
                <w:ilvl w:val="1"/>
                <w:numId w:val="32"/>
              </w:numPr>
              <w:jc w:val="both"/>
              <w:rPr>
                <w:lang w:val="en-IN"/>
              </w:rPr>
            </w:pPr>
            <w:r w:rsidRPr="00F87B4F" w:rsidDel="00A4553E">
              <w:rPr>
                <w:lang w:val="en-IN"/>
              </w:rPr>
              <w:t>Coordination with external organization on release of 3GPP exposure features and usage guidelines</w:t>
            </w:r>
          </w:p>
        </w:tc>
        <w:tc>
          <w:tcPr>
            <w:tcW w:w="3544" w:type="dxa"/>
          </w:tcPr>
          <w:p w14:paraId="3DD622B5" w14:textId="4A748B08" w:rsidR="0081159F" w:rsidRPr="00D14691" w:rsidRDefault="0081159F" w:rsidP="001E6CAA">
            <w:pPr>
              <w:rPr>
                <w:lang w:val="en-IN"/>
              </w:rPr>
            </w:pPr>
            <w:r w:rsidRPr="00D14691">
              <w:rPr>
                <w:lang w:val="en-US"/>
              </w:rPr>
              <w:t xml:space="preserve">SA6 </w:t>
            </w:r>
            <w:r w:rsidR="00317C49">
              <w:rPr>
                <w:lang w:val="en-US"/>
              </w:rPr>
              <w:t xml:space="preserve">WG </w:t>
            </w:r>
            <w:r w:rsidRPr="00D14691">
              <w:rPr>
                <w:lang w:val="en-US"/>
              </w:rPr>
              <w:t xml:space="preserve">has previously developed API guidelines for CAPIF and moreover close co-ordination is established with CT3 for </w:t>
            </w:r>
            <w:r w:rsidRPr="0042191F">
              <w:rPr>
                <w:lang w:val="en-US"/>
              </w:rPr>
              <w:t>stage 3</w:t>
            </w:r>
            <w:r>
              <w:rPr>
                <w:lang w:val="en-US"/>
              </w:rPr>
              <w:t xml:space="preserve"> </w:t>
            </w:r>
            <w:r w:rsidRPr="00D14691">
              <w:rPr>
                <w:lang w:val="en-US"/>
              </w:rPr>
              <w:t>API documentation.</w:t>
            </w:r>
            <w:r>
              <w:rPr>
                <w:lang w:val="en-US"/>
              </w:rPr>
              <w:t xml:space="preserve"> </w:t>
            </w:r>
            <w:r w:rsidR="00317C49">
              <w:rPr>
                <w:lang w:val="en-US"/>
              </w:rPr>
              <w:t xml:space="preserve">SA6 WG has also </w:t>
            </w:r>
            <w:r w:rsidR="005D470E">
              <w:rPr>
                <w:lang w:val="en-US"/>
              </w:rPr>
              <w:t xml:space="preserve">developed API usage guidelines </w:t>
            </w:r>
            <w:proofErr w:type="gramStart"/>
            <w:r w:rsidR="005D470E">
              <w:rPr>
                <w:lang w:val="en-US"/>
              </w:rPr>
              <w:t>e.g.</w:t>
            </w:r>
            <w:proofErr w:type="gramEnd"/>
            <w:r w:rsidR="005D470E">
              <w:rPr>
                <w:lang w:val="en-US"/>
              </w:rPr>
              <w:t xml:space="preserve"> in TR 23.946.</w:t>
            </w:r>
          </w:p>
        </w:tc>
        <w:tc>
          <w:tcPr>
            <w:tcW w:w="2379" w:type="dxa"/>
          </w:tcPr>
          <w:p w14:paraId="67335E69" w14:textId="5C76E3B4" w:rsidR="0081159F" w:rsidRPr="005D470E" w:rsidRDefault="0081159F" w:rsidP="001E6CAA">
            <w:pPr>
              <w:rPr>
                <w:lang w:val="en-US"/>
              </w:rPr>
            </w:pPr>
            <w:r w:rsidRPr="00D14691">
              <w:rPr>
                <w:lang w:val="en-US"/>
              </w:rPr>
              <w:t>SA needs to rely on API expertise of a WG for developing API guidelines</w:t>
            </w:r>
            <w:r>
              <w:rPr>
                <w:lang w:val="en-US"/>
              </w:rPr>
              <w:t xml:space="preserve"> </w:t>
            </w:r>
            <w:r w:rsidRPr="0042191F">
              <w:rPr>
                <w:lang w:val="en-US"/>
              </w:rPr>
              <w:t>at stage 2 (e.g., service logic and sequencing),</w:t>
            </w:r>
            <w:r>
              <w:rPr>
                <w:lang w:val="en-US"/>
              </w:rPr>
              <w:t xml:space="preserve"> </w:t>
            </w:r>
            <w:r w:rsidRPr="0042191F">
              <w:rPr>
                <w:lang w:val="en-US"/>
              </w:rPr>
              <w:t>in coordination with CT WGs for the stage 3 parts</w:t>
            </w:r>
            <w:r w:rsidRPr="00D14691">
              <w:rPr>
                <w:lang w:val="en-US"/>
              </w:rPr>
              <w:t xml:space="preserve">. </w:t>
            </w:r>
          </w:p>
        </w:tc>
      </w:tr>
    </w:tbl>
    <w:p w14:paraId="4BC972C5" w14:textId="77777777" w:rsidR="0081159F" w:rsidRPr="0098182B" w:rsidRDefault="0081159F" w:rsidP="00CD2478">
      <w:pPr>
        <w:pStyle w:val="CRCoverPage"/>
        <w:rPr>
          <w:b/>
          <w:sz w:val="24"/>
          <w:szCs w:val="24"/>
        </w:rPr>
      </w:pPr>
    </w:p>
    <w:p w14:paraId="72EC889E" w14:textId="16FD8DE3" w:rsidR="00400EAB" w:rsidRDefault="006A5AB3" w:rsidP="00CD2478">
      <w:pPr>
        <w:pStyle w:val="CRCoverPage"/>
        <w:rPr>
          <w:b/>
          <w:sz w:val="24"/>
          <w:szCs w:val="24"/>
          <w:lang w:val="en-US"/>
        </w:rPr>
      </w:pPr>
      <w:r w:rsidRPr="00751F71">
        <w:rPr>
          <w:b/>
          <w:sz w:val="24"/>
          <w:szCs w:val="24"/>
          <w:lang w:val="en-US"/>
        </w:rPr>
        <w:t>3</w:t>
      </w:r>
      <w:r w:rsidR="00CD2478" w:rsidRPr="00751F71">
        <w:rPr>
          <w:b/>
          <w:sz w:val="24"/>
          <w:szCs w:val="24"/>
          <w:lang w:val="en-US"/>
        </w:rPr>
        <w:t xml:space="preserve">. </w:t>
      </w:r>
      <w:r w:rsidR="00400EAB">
        <w:rPr>
          <w:b/>
          <w:sz w:val="24"/>
          <w:szCs w:val="24"/>
          <w:lang w:val="en-US"/>
        </w:rPr>
        <w:t>Recommendation</w:t>
      </w:r>
    </w:p>
    <w:p w14:paraId="5E32002F" w14:textId="6873CB93" w:rsidR="00400EAB" w:rsidRDefault="00400EAB" w:rsidP="00CD2478">
      <w:pPr>
        <w:pStyle w:val="CRCoverPage"/>
        <w:rPr>
          <w:rFonts w:ascii="Times New Roman" w:hAnsi="Times New Roman"/>
          <w:lang w:val="en-US"/>
        </w:rPr>
      </w:pPr>
      <w:r>
        <w:rPr>
          <w:rFonts w:ascii="Times New Roman" w:hAnsi="Times New Roman"/>
          <w:lang w:val="en-US"/>
        </w:rPr>
        <w:t xml:space="preserve">The authors </w:t>
      </w:r>
      <w:r w:rsidR="0062275B">
        <w:rPr>
          <w:rFonts w:ascii="Times New Roman" w:hAnsi="Times New Roman"/>
          <w:lang w:val="en-US"/>
        </w:rPr>
        <w:t>recommend to proceed with the option: “</w:t>
      </w:r>
      <w:r w:rsidRPr="009B2577">
        <w:rPr>
          <w:rFonts w:ascii="Times New Roman" w:hAnsi="Times New Roman"/>
          <w:i/>
          <w:iCs/>
          <w:lang w:val="en-US"/>
        </w:rPr>
        <w:t>Realization with assignment of some Exposure Oversight tasks to SA WG6 (under the guidance of SA)</w:t>
      </w:r>
      <w:r w:rsidR="0062275B">
        <w:rPr>
          <w:rFonts w:ascii="Times New Roman" w:hAnsi="Times New Roman"/>
          <w:lang w:val="en-US"/>
        </w:rPr>
        <w:t>” as the selected realization</w:t>
      </w:r>
      <w:r w:rsidR="009B2577">
        <w:rPr>
          <w:rFonts w:ascii="Times New Roman" w:hAnsi="Times New Roman"/>
          <w:lang w:val="en-US"/>
        </w:rPr>
        <w:t>, as in our view the</w:t>
      </w:r>
      <w:r w:rsidR="006A693B">
        <w:rPr>
          <w:rFonts w:ascii="Times New Roman" w:hAnsi="Times New Roman"/>
          <w:lang w:val="en-US"/>
        </w:rPr>
        <w:t xml:space="preserve">re are considerable </w:t>
      </w:r>
      <w:r w:rsidR="009B2577">
        <w:rPr>
          <w:rFonts w:ascii="Times New Roman" w:hAnsi="Times New Roman"/>
          <w:lang w:val="en-US"/>
        </w:rPr>
        <w:t>advantages</w:t>
      </w:r>
      <w:r w:rsidR="006A693B">
        <w:rPr>
          <w:rFonts w:ascii="Times New Roman" w:hAnsi="Times New Roman"/>
          <w:lang w:val="en-US"/>
        </w:rPr>
        <w:t xml:space="preserve"> compared to other a</w:t>
      </w:r>
      <w:r w:rsidR="009B2577">
        <w:rPr>
          <w:rFonts w:ascii="Times New Roman" w:hAnsi="Times New Roman"/>
          <w:lang w:val="en-US"/>
        </w:rPr>
        <w:t>lternative</w:t>
      </w:r>
      <w:r w:rsidR="006A693B">
        <w:rPr>
          <w:rFonts w:ascii="Times New Roman" w:hAnsi="Times New Roman"/>
          <w:lang w:val="en-US"/>
        </w:rPr>
        <w:t>s</w:t>
      </w:r>
      <w:r w:rsidR="009B2577">
        <w:rPr>
          <w:rFonts w:ascii="Times New Roman" w:hAnsi="Times New Roman"/>
          <w:lang w:val="en-US"/>
        </w:rPr>
        <w:t xml:space="preserve">.  </w:t>
      </w:r>
    </w:p>
    <w:p w14:paraId="1A7E5826" w14:textId="77777777" w:rsidR="00C8327B" w:rsidRPr="00400EAB" w:rsidRDefault="00C8327B" w:rsidP="00CD2478">
      <w:pPr>
        <w:pStyle w:val="CRCoverPage"/>
        <w:rPr>
          <w:rFonts w:ascii="Times New Roman" w:hAnsi="Times New Roman"/>
          <w:lang w:val="en-US"/>
        </w:rPr>
      </w:pPr>
    </w:p>
    <w:p w14:paraId="3D17A665" w14:textId="48E0970C" w:rsidR="00CD2478" w:rsidRPr="00751F71" w:rsidRDefault="00400EAB" w:rsidP="00CD2478">
      <w:pPr>
        <w:pStyle w:val="CRCoverPage"/>
        <w:rPr>
          <w:b/>
          <w:sz w:val="24"/>
          <w:szCs w:val="24"/>
          <w:lang w:val="en-US"/>
        </w:rPr>
      </w:pPr>
      <w:r>
        <w:rPr>
          <w:b/>
          <w:sz w:val="24"/>
          <w:szCs w:val="24"/>
          <w:lang w:val="en-US"/>
        </w:rPr>
        <w:t xml:space="preserve">4. </w:t>
      </w:r>
      <w:r w:rsidR="00CD2478" w:rsidRPr="00751F71">
        <w:rPr>
          <w:b/>
          <w:sz w:val="24"/>
          <w:szCs w:val="24"/>
          <w:lang w:val="en-US"/>
        </w:rPr>
        <w:t>Proposal</w:t>
      </w:r>
    </w:p>
    <w:p w14:paraId="22E4E0BA" w14:textId="77777777" w:rsidR="008F4C5F" w:rsidRDefault="00C87FA3" w:rsidP="00E92AC1">
      <w:pPr>
        <w:jc w:val="both"/>
        <w:rPr>
          <w:lang w:val="en-US"/>
        </w:rPr>
      </w:pPr>
      <w:r w:rsidRPr="00751F71">
        <w:rPr>
          <w:lang w:val="en-US"/>
        </w:rPr>
        <w:t xml:space="preserve">It is </w:t>
      </w:r>
      <w:r w:rsidR="00A72C6B">
        <w:rPr>
          <w:lang w:val="en-US"/>
        </w:rPr>
        <w:t>proposed</w:t>
      </w:r>
      <w:r w:rsidRPr="00751F71">
        <w:rPr>
          <w:lang w:val="en-US"/>
        </w:rPr>
        <w:t xml:space="preserve"> that</w:t>
      </w:r>
      <w:r w:rsidR="008F4C5F">
        <w:rPr>
          <w:lang w:val="en-US"/>
        </w:rPr>
        <w:t>:</w:t>
      </w:r>
    </w:p>
    <w:p w14:paraId="26397B70" w14:textId="09F50E30" w:rsidR="008F4C5F" w:rsidRDefault="0041428A" w:rsidP="0098182B">
      <w:pPr>
        <w:pStyle w:val="ListParagraph"/>
        <w:numPr>
          <w:ilvl w:val="0"/>
          <w:numId w:val="24"/>
        </w:numPr>
        <w:jc w:val="both"/>
        <w:rPr>
          <w:lang w:val="en-US"/>
        </w:rPr>
      </w:pPr>
      <w:r w:rsidRPr="008F4C5F">
        <w:rPr>
          <w:lang w:val="en-US"/>
        </w:rPr>
        <w:t xml:space="preserve">TSG </w:t>
      </w:r>
      <w:r w:rsidR="00C87FA3" w:rsidRPr="008F4C5F">
        <w:rPr>
          <w:lang w:val="en-US"/>
        </w:rPr>
        <w:t xml:space="preserve">SA </w:t>
      </w:r>
      <w:r w:rsidR="0098182B">
        <w:rPr>
          <w:lang w:val="en-US"/>
        </w:rPr>
        <w:t xml:space="preserve">considers the comparison between the 2 options and </w:t>
      </w:r>
      <w:r w:rsidR="00400EAB">
        <w:rPr>
          <w:lang w:val="en-US"/>
        </w:rPr>
        <w:t xml:space="preserve">uses this analysis and </w:t>
      </w:r>
      <w:r w:rsidR="00B62E02">
        <w:rPr>
          <w:lang w:val="en-US"/>
        </w:rPr>
        <w:t xml:space="preserve">in their </w:t>
      </w:r>
      <w:r w:rsidR="00400EAB">
        <w:rPr>
          <w:lang w:val="en-US"/>
        </w:rPr>
        <w:t xml:space="preserve">recommendation </w:t>
      </w:r>
      <w:r w:rsidR="00B62E02">
        <w:rPr>
          <w:lang w:val="en-US"/>
        </w:rPr>
        <w:t xml:space="preserve">for its </w:t>
      </w:r>
      <w:r w:rsidR="00400EAB">
        <w:rPr>
          <w:lang w:val="en-US"/>
        </w:rPr>
        <w:t>decision on next steps</w:t>
      </w:r>
      <w:r w:rsidR="00D657DE">
        <w:rPr>
          <w:lang w:val="en-US"/>
        </w:rPr>
        <w:t>.</w:t>
      </w:r>
    </w:p>
    <w:p w14:paraId="5086A15F" w14:textId="77777777" w:rsidR="00B14D19" w:rsidRPr="008F4C5F" w:rsidRDefault="00B14D19" w:rsidP="004A1E5E">
      <w:pPr>
        <w:pStyle w:val="ListParagraph"/>
        <w:jc w:val="both"/>
        <w:rPr>
          <w:lang w:val="en-US"/>
        </w:rPr>
      </w:pPr>
    </w:p>
    <w:p w14:paraId="2CB3D976" w14:textId="029896DD" w:rsidR="00F27003" w:rsidRPr="006B5418" w:rsidRDefault="00F27003" w:rsidP="00A72C6B">
      <w:pPr>
        <w:jc w:val="both"/>
        <w:rPr>
          <w:lang w:val="en-US"/>
        </w:rPr>
      </w:pPr>
    </w:p>
    <w:sectPr w:rsidR="00F27003"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38E3" w14:textId="77777777" w:rsidR="00B77F97" w:rsidRDefault="00B77F97">
      <w:r>
        <w:separator/>
      </w:r>
    </w:p>
  </w:endnote>
  <w:endnote w:type="continuationSeparator" w:id="0">
    <w:p w14:paraId="5DABFDC0" w14:textId="77777777" w:rsidR="00B77F97" w:rsidRDefault="00B77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D1DA1" w14:textId="77777777" w:rsidR="00B77F97" w:rsidRDefault="00B77F97">
      <w:r>
        <w:separator/>
      </w:r>
    </w:p>
  </w:footnote>
  <w:footnote w:type="continuationSeparator" w:id="0">
    <w:p w14:paraId="61E49FC7" w14:textId="77777777" w:rsidR="00B77F97" w:rsidRDefault="00B77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B4B6A"/>
    <w:multiLevelType w:val="hybridMultilevel"/>
    <w:tmpl w:val="C778DF66"/>
    <w:lvl w:ilvl="0" w:tplc="030E7878">
      <w:start w:val="1"/>
      <w:numFmt w:val="bullet"/>
      <w:lvlText w:val="•"/>
      <w:lvlJc w:val="left"/>
      <w:pPr>
        <w:tabs>
          <w:tab w:val="num" w:pos="720"/>
        </w:tabs>
        <w:ind w:left="720" w:hanging="360"/>
      </w:pPr>
      <w:rPr>
        <w:rFonts w:ascii="Arial" w:hAnsi="Arial" w:hint="default"/>
      </w:rPr>
    </w:lvl>
    <w:lvl w:ilvl="1" w:tplc="338CFD32" w:tentative="1">
      <w:start w:val="1"/>
      <w:numFmt w:val="bullet"/>
      <w:lvlText w:val="•"/>
      <w:lvlJc w:val="left"/>
      <w:pPr>
        <w:tabs>
          <w:tab w:val="num" w:pos="1440"/>
        </w:tabs>
        <w:ind w:left="1440" w:hanging="360"/>
      </w:pPr>
      <w:rPr>
        <w:rFonts w:ascii="Arial" w:hAnsi="Arial" w:hint="default"/>
      </w:rPr>
    </w:lvl>
    <w:lvl w:ilvl="2" w:tplc="20CCB592" w:tentative="1">
      <w:start w:val="1"/>
      <w:numFmt w:val="bullet"/>
      <w:lvlText w:val="•"/>
      <w:lvlJc w:val="left"/>
      <w:pPr>
        <w:tabs>
          <w:tab w:val="num" w:pos="2160"/>
        </w:tabs>
        <w:ind w:left="2160" w:hanging="360"/>
      </w:pPr>
      <w:rPr>
        <w:rFonts w:ascii="Arial" w:hAnsi="Arial" w:hint="default"/>
      </w:rPr>
    </w:lvl>
    <w:lvl w:ilvl="3" w:tplc="393E523A" w:tentative="1">
      <w:start w:val="1"/>
      <w:numFmt w:val="bullet"/>
      <w:lvlText w:val="•"/>
      <w:lvlJc w:val="left"/>
      <w:pPr>
        <w:tabs>
          <w:tab w:val="num" w:pos="2880"/>
        </w:tabs>
        <w:ind w:left="2880" w:hanging="360"/>
      </w:pPr>
      <w:rPr>
        <w:rFonts w:ascii="Arial" w:hAnsi="Arial" w:hint="default"/>
      </w:rPr>
    </w:lvl>
    <w:lvl w:ilvl="4" w:tplc="F9F01D92" w:tentative="1">
      <w:start w:val="1"/>
      <w:numFmt w:val="bullet"/>
      <w:lvlText w:val="•"/>
      <w:lvlJc w:val="left"/>
      <w:pPr>
        <w:tabs>
          <w:tab w:val="num" w:pos="3600"/>
        </w:tabs>
        <w:ind w:left="3600" w:hanging="360"/>
      </w:pPr>
      <w:rPr>
        <w:rFonts w:ascii="Arial" w:hAnsi="Arial" w:hint="default"/>
      </w:rPr>
    </w:lvl>
    <w:lvl w:ilvl="5" w:tplc="F03CF238" w:tentative="1">
      <w:start w:val="1"/>
      <w:numFmt w:val="bullet"/>
      <w:lvlText w:val="•"/>
      <w:lvlJc w:val="left"/>
      <w:pPr>
        <w:tabs>
          <w:tab w:val="num" w:pos="4320"/>
        </w:tabs>
        <w:ind w:left="4320" w:hanging="360"/>
      </w:pPr>
      <w:rPr>
        <w:rFonts w:ascii="Arial" w:hAnsi="Arial" w:hint="default"/>
      </w:rPr>
    </w:lvl>
    <w:lvl w:ilvl="6" w:tplc="E4E49D60" w:tentative="1">
      <w:start w:val="1"/>
      <w:numFmt w:val="bullet"/>
      <w:lvlText w:val="•"/>
      <w:lvlJc w:val="left"/>
      <w:pPr>
        <w:tabs>
          <w:tab w:val="num" w:pos="5040"/>
        </w:tabs>
        <w:ind w:left="5040" w:hanging="360"/>
      </w:pPr>
      <w:rPr>
        <w:rFonts w:ascii="Arial" w:hAnsi="Arial" w:hint="default"/>
      </w:rPr>
    </w:lvl>
    <w:lvl w:ilvl="7" w:tplc="09A67DE4" w:tentative="1">
      <w:start w:val="1"/>
      <w:numFmt w:val="bullet"/>
      <w:lvlText w:val="•"/>
      <w:lvlJc w:val="left"/>
      <w:pPr>
        <w:tabs>
          <w:tab w:val="num" w:pos="5760"/>
        </w:tabs>
        <w:ind w:left="5760" w:hanging="360"/>
      </w:pPr>
      <w:rPr>
        <w:rFonts w:ascii="Arial" w:hAnsi="Arial" w:hint="default"/>
      </w:rPr>
    </w:lvl>
    <w:lvl w:ilvl="8" w:tplc="33BC27E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B50530"/>
    <w:multiLevelType w:val="hybridMultilevel"/>
    <w:tmpl w:val="4E22DB7A"/>
    <w:lvl w:ilvl="0" w:tplc="6C20847C">
      <w:start w:val="1"/>
      <w:numFmt w:val="bullet"/>
      <w:lvlText w:val="•"/>
      <w:lvlJc w:val="left"/>
      <w:pPr>
        <w:tabs>
          <w:tab w:val="num" w:pos="720"/>
        </w:tabs>
        <w:ind w:left="720" w:hanging="360"/>
      </w:pPr>
      <w:rPr>
        <w:rFonts w:ascii="Arial" w:hAnsi="Arial" w:hint="default"/>
      </w:rPr>
    </w:lvl>
    <w:lvl w:ilvl="1" w:tplc="1F845C52">
      <w:start w:val="1"/>
      <w:numFmt w:val="bullet"/>
      <w:lvlText w:val="•"/>
      <w:lvlJc w:val="left"/>
      <w:pPr>
        <w:tabs>
          <w:tab w:val="num" w:pos="1440"/>
        </w:tabs>
        <w:ind w:left="1440" w:hanging="360"/>
      </w:pPr>
      <w:rPr>
        <w:rFonts w:ascii="Arial" w:hAnsi="Arial" w:hint="default"/>
      </w:rPr>
    </w:lvl>
    <w:lvl w:ilvl="2" w:tplc="234C8204" w:tentative="1">
      <w:start w:val="1"/>
      <w:numFmt w:val="bullet"/>
      <w:lvlText w:val="•"/>
      <w:lvlJc w:val="left"/>
      <w:pPr>
        <w:tabs>
          <w:tab w:val="num" w:pos="2160"/>
        </w:tabs>
        <w:ind w:left="2160" w:hanging="360"/>
      </w:pPr>
      <w:rPr>
        <w:rFonts w:ascii="Arial" w:hAnsi="Arial" w:hint="default"/>
      </w:rPr>
    </w:lvl>
    <w:lvl w:ilvl="3" w:tplc="72A492FC" w:tentative="1">
      <w:start w:val="1"/>
      <w:numFmt w:val="bullet"/>
      <w:lvlText w:val="•"/>
      <w:lvlJc w:val="left"/>
      <w:pPr>
        <w:tabs>
          <w:tab w:val="num" w:pos="2880"/>
        </w:tabs>
        <w:ind w:left="2880" w:hanging="360"/>
      </w:pPr>
      <w:rPr>
        <w:rFonts w:ascii="Arial" w:hAnsi="Arial" w:hint="default"/>
      </w:rPr>
    </w:lvl>
    <w:lvl w:ilvl="4" w:tplc="7540A5D6" w:tentative="1">
      <w:start w:val="1"/>
      <w:numFmt w:val="bullet"/>
      <w:lvlText w:val="•"/>
      <w:lvlJc w:val="left"/>
      <w:pPr>
        <w:tabs>
          <w:tab w:val="num" w:pos="3600"/>
        </w:tabs>
        <w:ind w:left="3600" w:hanging="360"/>
      </w:pPr>
      <w:rPr>
        <w:rFonts w:ascii="Arial" w:hAnsi="Arial" w:hint="default"/>
      </w:rPr>
    </w:lvl>
    <w:lvl w:ilvl="5" w:tplc="8B12CCB6" w:tentative="1">
      <w:start w:val="1"/>
      <w:numFmt w:val="bullet"/>
      <w:lvlText w:val="•"/>
      <w:lvlJc w:val="left"/>
      <w:pPr>
        <w:tabs>
          <w:tab w:val="num" w:pos="4320"/>
        </w:tabs>
        <w:ind w:left="4320" w:hanging="360"/>
      </w:pPr>
      <w:rPr>
        <w:rFonts w:ascii="Arial" w:hAnsi="Arial" w:hint="default"/>
      </w:rPr>
    </w:lvl>
    <w:lvl w:ilvl="6" w:tplc="EDA20842" w:tentative="1">
      <w:start w:val="1"/>
      <w:numFmt w:val="bullet"/>
      <w:lvlText w:val="•"/>
      <w:lvlJc w:val="left"/>
      <w:pPr>
        <w:tabs>
          <w:tab w:val="num" w:pos="5040"/>
        </w:tabs>
        <w:ind w:left="5040" w:hanging="360"/>
      </w:pPr>
      <w:rPr>
        <w:rFonts w:ascii="Arial" w:hAnsi="Arial" w:hint="default"/>
      </w:rPr>
    </w:lvl>
    <w:lvl w:ilvl="7" w:tplc="1DACBBA8" w:tentative="1">
      <w:start w:val="1"/>
      <w:numFmt w:val="bullet"/>
      <w:lvlText w:val="•"/>
      <w:lvlJc w:val="left"/>
      <w:pPr>
        <w:tabs>
          <w:tab w:val="num" w:pos="5760"/>
        </w:tabs>
        <w:ind w:left="5760" w:hanging="360"/>
      </w:pPr>
      <w:rPr>
        <w:rFonts w:ascii="Arial" w:hAnsi="Arial" w:hint="default"/>
      </w:rPr>
    </w:lvl>
    <w:lvl w:ilvl="8" w:tplc="BFE8C9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E12DCA"/>
    <w:multiLevelType w:val="hybridMultilevel"/>
    <w:tmpl w:val="A1CA739E"/>
    <w:lvl w:ilvl="0" w:tplc="90E4FB4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11675366"/>
    <w:multiLevelType w:val="hybridMultilevel"/>
    <w:tmpl w:val="5B320BB8"/>
    <w:lvl w:ilvl="0" w:tplc="4009001B">
      <w:start w:val="1"/>
      <w:numFmt w:val="lowerRoman"/>
      <w:lvlText w:val="%1."/>
      <w:lvlJc w:val="righ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12587CE5"/>
    <w:multiLevelType w:val="hybridMultilevel"/>
    <w:tmpl w:val="5CF46968"/>
    <w:lvl w:ilvl="0" w:tplc="2D78AE08">
      <w:start w:val="1"/>
      <w:numFmt w:val="bullet"/>
      <w:lvlText w:val="•"/>
      <w:lvlJc w:val="left"/>
      <w:pPr>
        <w:tabs>
          <w:tab w:val="num" w:pos="720"/>
        </w:tabs>
        <w:ind w:left="720" w:hanging="360"/>
      </w:pPr>
      <w:rPr>
        <w:rFonts w:ascii="Arial" w:hAnsi="Arial" w:hint="default"/>
      </w:rPr>
    </w:lvl>
    <w:lvl w:ilvl="1" w:tplc="0684477C">
      <w:start w:val="1"/>
      <w:numFmt w:val="bullet"/>
      <w:lvlText w:val="•"/>
      <w:lvlJc w:val="left"/>
      <w:pPr>
        <w:tabs>
          <w:tab w:val="num" w:pos="1440"/>
        </w:tabs>
        <w:ind w:left="1440" w:hanging="360"/>
      </w:pPr>
      <w:rPr>
        <w:rFonts w:ascii="Arial" w:hAnsi="Arial" w:hint="default"/>
      </w:rPr>
    </w:lvl>
    <w:lvl w:ilvl="2" w:tplc="C8B08B3E" w:tentative="1">
      <w:start w:val="1"/>
      <w:numFmt w:val="bullet"/>
      <w:lvlText w:val="•"/>
      <w:lvlJc w:val="left"/>
      <w:pPr>
        <w:tabs>
          <w:tab w:val="num" w:pos="2160"/>
        </w:tabs>
        <w:ind w:left="2160" w:hanging="360"/>
      </w:pPr>
      <w:rPr>
        <w:rFonts w:ascii="Arial" w:hAnsi="Arial" w:hint="default"/>
      </w:rPr>
    </w:lvl>
    <w:lvl w:ilvl="3" w:tplc="2FBE1806" w:tentative="1">
      <w:start w:val="1"/>
      <w:numFmt w:val="bullet"/>
      <w:lvlText w:val="•"/>
      <w:lvlJc w:val="left"/>
      <w:pPr>
        <w:tabs>
          <w:tab w:val="num" w:pos="2880"/>
        </w:tabs>
        <w:ind w:left="2880" w:hanging="360"/>
      </w:pPr>
      <w:rPr>
        <w:rFonts w:ascii="Arial" w:hAnsi="Arial" w:hint="default"/>
      </w:rPr>
    </w:lvl>
    <w:lvl w:ilvl="4" w:tplc="E96692F2" w:tentative="1">
      <w:start w:val="1"/>
      <w:numFmt w:val="bullet"/>
      <w:lvlText w:val="•"/>
      <w:lvlJc w:val="left"/>
      <w:pPr>
        <w:tabs>
          <w:tab w:val="num" w:pos="3600"/>
        </w:tabs>
        <w:ind w:left="3600" w:hanging="360"/>
      </w:pPr>
      <w:rPr>
        <w:rFonts w:ascii="Arial" w:hAnsi="Arial" w:hint="default"/>
      </w:rPr>
    </w:lvl>
    <w:lvl w:ilvl="5" w:tplc="F77CD6C0" w:tentative="1">
      <w:start w:val="1"/>
      <w:numFmt w:val="bullet"/>
      <w:lvlText w:val="•"/>
      <w:lvlJc w:val="left"/>
      <w:pPr>
        <w:tabs>
          <w:tab w:val="num" w:pos="4320"/>
        </w:tabs>
        <w:ind w:left="4320" w:hanging="360"/>
      </w:pPr>
      <w:rPr>
        <w:rFonts w:ascii="Arial" w:hAnsi="Arial" w:hint="default"/>
      </w:rPr>
    </w:lvl>
    <w:lvl w:ilvl="6" w:tplc="0D62D970" w:tentative="1">
      <w:start w:val="1"/>
      <w:numFmt w:val="bullet"/>
      <w:lvlText w:val="•"/>
      <w:lvlJc w:val="left"/>
      <w:pPr>
        <w:tabs>
          <w:tab w:val="num" w:pos="5040"/>
        </w:tabs>
        <w:ind w:left="5040" w:hanging="360"/>
      </w:pPr>
      <w:rPr>
        <w:rFonts w:ascii="Arial" w:hAnsi="Arial" w:hint="default"/>
      </w:rPr>
    </w:lvl>
    <w:lvl w:ilvl="7" w:tplc="1CAAFDA8" w:tentative="1">
      <w:start w:val="1"/>
      <w:numFmt w:val="bullet"/>
      <w:lvlText w:val="•"/>
      <w:lvlJc w:val="left"/>
      <w:pPr>
        <w:tabs>
          <w:tab w:val="num" w:pos="5760"/>
        </w:tabs>
        <w:ind w:left="5760" w:hanging="360"/>
      </w:pPr>
      <w:rPr>
        <w:rFonts w:ascii="Arial" w:hAnsi="Arial" w:hint="default"/>
      </w:rPr>
    </w:lvl>
    <w:lvl w:ilvl="8" w:tplc="DD6896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287FD8"/>
    <w:multiLevelType w:val="hybridMultilevel"/>
    <w:tmpl w:val="1794FFAC"/>
    <w:lvl w:ilvl="0" w:tplc="4790B778">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6992167"/>
    <w:multiLevelType w:val="hybridMultilevel"/>
    <w:tmpl w:val="65724328"/>
    <w:lvl w:ilvl="0" w:tplc="40090001">
      <w:start w:val="1"/>
      <w:numFmt w:val="bullet"/>
      <w:lvlText w:val=""/>
      <w:lvlJc w:val="left"/>
      <w:pPr>
        <w:tabs>
          <w:tab w:val="num" w:pos="644"/>
        </w:tabs>
        <w:ind w:left="644" w:hanging="360"/>
      </w:pPr>
      <w:rPr>
        <w:rFonts w:ascii="Symbol" w:hAnsi="Symbol" w:hint="default"/>
      </w:rPr>
    </w:lvl>
    <w:lvl w:ilvl="1" w:tplc="4009001B">
      <w:start w:val="1"/>
      <w:numFmt w:val="lowerRoman"/>
      <w:lvlText w:val="%2."/>
      <w:lvlJc w:val="right"/>
      <w:pPr>
        <w:tabs>
          <w:tab w:val="num" w:pos="1364"/>
        </w:tabs>
        <w:ind w:left="1364" w:hanging="360"/>
      </w:pPr>
    </w:lvl>
    <w:lvl w:ilvl="2" w:tplc="63622AE4">
      <w:start w:val="1"/>
      <w:numFmt w:val="lowerRoman"/>
      <w:lvlText w:val="%3."/>
      <w:lvlJc w:val="right"/>
      <w:pPr>
        <w:tabs>
          <w:tab w:val="num" w:pos="2084"/>
        </w:tabs>
        <w:ind w:left="2084" w:hanging="360"/>
      </w:pPr>
    </w:lvl>
    <w:lvl w:ilvl="3" w:tplc="E892A4F4" w:tentative="1">
      <w:start w:val="1"/>
      <w:numFmt w:val="decimal"/>
      <w:lvlText w:val="%4."/>
      <w:lvlJc w:val="left"/>
      <w:pPr>
        <w:tabs>
          <w:tab w:val="num" w:pos="2804"/>
        </w:tabs>
        <w:ind w:left="2804" w:hanging="360"/>
      </w:pPr>
    </w:lvl>
    <w:lvl w:ilvl="4" w:tplc="BC2C7DF6" w:tentative="1">
      <w:start w:val="1"/>
      <w:numFmt w:val="decimal"/>
      <w:lvlText w:val="%5."/>
      <w:lvlJc w:val="left"/>
      <w:pPr>
        <w:tabs>
          <w:tab w:val="num" w:pos="3524"/>
        </w:tabs>
        <w:ind w:left="3524" w:hanging="360"/>
      </w:pPr>
    </w:lvl>
    <w:lvl w:ilvl="5" w:tplc="C788297A" w:tentative="1">
      <w:start w:val="1"/>
      <w:numFmt w:val="decimal"/>
      <w:lvlText w:val="%6."/>
      <w:lvlJc w:val="left"/>
      <w:pPr>
        <w:tabs>
          <w:tab w:val="num" w:pos="4244"/>
        </w:tabs>
        <w:ind w:left="4244" w:hanging="360"/>
      </w:pPr>
    </w:lvl>
    <w:lvl w:ilvl="6" w:tplc="A8B81CB4" w:tentative="1">
      <w:start w:val="1"/>
      <w:numFmt w:val="decimal"/>
      <w:lvlText w:val="%7."/>
      <w:lvlJc w:val="left"/>
      <w:pPr>
        <w:tabs>
          <w:tab w:val="num" w:pos="4964"/>
        </w:tabs>
        <w:ind w:left="4964" w:hanging="360"/>
      </w:pPr>
    </w:lvl>
    <w:lvl w:ilvl="7" w:tplc="74D20770" w:tentative="1">
      <w:start w:val="1"/>
      <w:numFmt w:val="decimal"/>
      <w:lvlText w:val="%8."/>
      <w:lvlJc w:val="left"/>
      <w:pPr>
        <w:tabs>
          <w:tab w:val="num" w:pos="5684"/>
        </w:tabs>
        <w:ind w:left="5684" w:hanging="360"/>
      </w:pPr>
    </w:lvl>
    <w:lvl w:ilvl="8" w:tplc="AF9473E0" w:tentative="1">
      <w:start w:val="1"/>
      <w:numFmt w:val="decimal"/>
      <w:lvlText w:val="%9."/>
      <w:lvlJc w:val="left"/>
      <w:pPr>
        <w:tabs>
          <w:tab w:val="num" w:pos="6404"/>
        </w:tabs>
        <w:ind w:left="6404" w:hanging="360"/>
      </w:pPr>
    </w:lvl>
  </w:abstractNum>
  <w:abstractNum w:abstractNumId="7" w15:restartNumberingAfterBreak="0">
    <w:nsid w:val="19477E73"/>
    <w:multiLevelType w:val="hybridMultilevel"/>
    <w:tmpl w:val="9DEE6090"/>
    <w:lvl w:ilvl="0" w:tplc="1009001B">
      <w:start w:val="1"/>
      <w:numFmt w:val="lowerRoman"/>
      <w:lvlText w:val="%1."/>
      <w:lvlJc w:val="right"/>
      <w:pPr>
        <w:ind w:left="928" w:hanging="360"/>
      </w:p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8" w15:restartNumberingAfterBreak="0">
    <w:nsid w:val="1E8347D7"/>
    <w:multiLevelType w:val="hybridMultilevel"/>
    <w:tmpl w:val="CD0A8854"/>
    <w:lvl w:ilvl="0" w:tplc="10090011">
      <w:start w:val="1"/>
      <w:numFmt w:val="decimal"/>
      <w:lvlText w:val="%1)"/>
      <w:lvlJc w:val="left"/>
      <w:pPr>
        <w:ind w:left="1080" w:hanging="720"/>
      </w:pPr>
      <w:rPr>
        <w:rFonts w:hint="default"/>
      </w:r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F565C3B"/>
    <w:multiLevelType w:val="hybridMultilevel"/>
    <w:tmpl w:val="346EAFE6"/>
    <w:lvl w:ilvl="0" w:tplc="80E2DB46">
      <w:start w:val="1"/>
      <w:numFmt w:val="bullet"/>
      <w:lvlText w:val="•"/>
      <w:lvlJc w:val="left"/>
      <w:pPr>
        <w:tabs>
          <w:tab w:val="num" w:pos="720"/>
        </w:tabs>
        <w:ind w:left="720" w:hanging="360"/>
      </w:pPr>
      <w:rPr>
        <w:rFonts w:ascii="Arial" w:hAnsi="Arial" w:hint="default"/>
      </w:rPr>
    </w:lvl>
    <w:lvl w:ilvl="1" w:tplc="AA98208E" w:tentative="1">
      <w:start w:val="1"/>
      <w:numFmt w:val="bullet"/>
      <w:lvlText w:val="•"/>
      <w:lvlJc w:val="left"/>
      <w:pPr>
        <w:tabs>
          <w:tab w:val="num" w:pos="1440"/>
        </w:tabs>
        <w:ind w:left="1440" w:hanging="360"/>
      </w:pPr>
      <w:rPr>
        <w:rFonts w:ascii="Arial" w:hAnsi="Arial" w:hint="default"/>
      </w:rPr>
    </w:lvl>
    <w:lvl w:ilvl="2" w:tplc="50F2C166">
      <w:start w:val="1"/>
      <w:numFmt w:val="bullet"/>
      <w:lvlText w:val="•"/>
      <w:lvlJc w:val="left"/>
      <w:pPr>
        <w:tabs>
          <w:tab w:val="num" w:pos="2160"/>
        </w:tabs>
        <w:ind w:left="2160" w:hanging="360"/>
      </w:pPr>
      <w:rPr>
        <w:rFonts w:ascii="Arial" w:hAnsi="Arial" w:hint="default"/>
      </w:rPr>
    </w:lvl>
    <w:lvl w:ilvl="3" w:tplc="21621EEE" w:tentative="1">
      <w:start w:val="1"/>
      <w:numFmt w:val="bullet"/>
      <w:lvlText w:val="•"/>
      <w:lvlJc w:val="left"/>
      <w:pPr>
        <w:tabs>
          <w:tab w:val="num" w:pos="2880"/>
        </w:tabs>
        <w:ind w:left="2880" w:hanging="360"/>
      </w:pPr>
      <w:rPr>
        <w:rFonts w:ascii="Arial" w:hAnsi="Arial" w:hint="default"/>
      </w:rPr>
    </w:lvl>
    <w:lvl w:ilvl="4" w:tplc="D8942952" w:tentative="1">
      <w:start w:val="1"/>
      <w:numFmt w:val="bullet"/>
      <w:lvlText w:val="•"/>
      <w:lvlJc w:val="left"/>
      <w:pPr>
        <w:tabs>
          <w:tab w:val="num" w:pos="3600"/>
        </w:tabs>
        <w:ind w:left="3600" w:hanging="360"/>
      </w:pPr>
      <w:rPr>
        <w:rFonts w:ascii="Arial" w:hAnsi="Arial" w:hint="default"/>
      </w:rPr>
    </w:lvl>
    <w:lvl w:ilvl="5" w:tplc="A61E4660" w:tentative="1">
      <w:start w:val="1"/>
      <w:numFmt w:val="bullet"/>
      <w:lvlText w:val="•"/>
      <w:lvlJc w:val="left"/>
      <w:pPr>
        <w:tabs>
          <w:tab w:val="num" w:pos="4320"/>
        </w:tabs>
        <w:ind w:left="4320" w:hanging="360"/>
      </w:pPr>
      <w:rPr>
        <w:rFonts w:ascii="Arial" w:hAnsi="Arial" w:hint="default"/>
      </w:rPr>
    </w:lvl>
    <w:lvl w:ilvl="6" w:tplc="2E46BF76" w:tentative="1">
      <w:start w:val="1"/>
      <w:numFmt w:val="bullet"/>
      <w:lvlText w:val="•"/>
      <w:lvlJc w:val="left"/>
      <w:pPr>
        <w:tabs>
          <w:tab w:val="num" w:pos="5040"/>
        </w:tabs>
        <w:ind w:left="5040" w:hanging="360"/>
      </w:pPr>
      <w:rPr>
        <w:rFonts w:ascii="Arial" w:hAnsi="Arial" w:hint="default"/>
      </w:rPr>
    </w:lvl>
    <w:lvl w:ilvl="7" w:tplc="B52846E2" w:tentative="1">
      <w:start w:val="1"/>
      <w:numFmt w:val="bullet"/>
      <w:lvlText w:val="•"/>
      <w:lvlJc w:val="left"/>
      <w:pPr>
        <w:tabs>
          <w:tab w:val="num" w:pos="5760"/>
        </w:tabs>
        <w:ind w:left="5760" w:hanging="360"/>
      </w:pPr>
      <w:rPr>
        <w:rFonts w:ascii="Arial" w:hAnsi="Arial" w:hint="default"/>
      </w:rPr>
    </w:lvl>
    <w:lvl w:ilvl="8" w:tplc="AA701F4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27470CE"/>
    <w:multiLevelType w:val="multilevel"/>
    <w:tmpl w:val="4A5C6AB4"/>
    <w:lvl w:ilvl="0">
      <w:start w:val="1"/>
      <w:numFmt w:val="lowerRoman"/>
      <w:lvlText w:val="%1."/>
      <w:lvlJc w:val="righ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11" w15:restartNumberingAfterBreak="0">
    <w:nsid w:val="28E77184"/>
    <w:multiLevelType w:val="hybridMultilevel"/>
    <w:tmpl w:val="4A5E886C"/>
    <w:lvl w:ilvl="0" w:tplc="FE00E224">
      <w:start w:val="1"/>
      <w:numFmt w:val="bullet"/>
      <w:lvlText w:val="•"/>
      <w:lvlJc w:val="left"/>
      <w:pPr>
        <w:tabs>
          <w:tab w:val="num" w:pos="720"/>
        </w:tabs>
        <w:ind w:left="720" w:hanging="360"/>
      </w:pPr>
      <w:rPr>
        <w:rFonts w:ascii="Arial" w:hAnsi="Arial" w:hint="default"/>
      </w:rPr>
    </w:lvl>
    <w:lvl w:ilvl="1" w:tplc="FF66A600">
      <w:start w:val="1"/>
      <w:numFmt w:val="decimal"/>
      <w:lvlText w:val="%2."/>
      <w:lvlJc w:val="left"/>
      <w:pPr>
        <w:tabs>
          <w:tab w:val="num" w:pos="1440"/>
        </w:tabs>
        <w:ind w:left="1440" w:hanging="360"/>
      </w:pPr>
    </w:lvl>
    <w:lvl w:ilvl="2" w:tplc="DF848060" w:tentative="1">
      <w:start w:val="1"/>
      <w:numFmt w:val="bullet"/>
      <w:lvlText w:val="•"/>
      <w:lvlJc w:val="left"/>
      <w:pPr>
        <w:tabs>
          <w:tab w:val="num" w:pos="2160"/>
        </w:tabs>
        <w:ind w:left="2160" w:hanging="360"/>
      </w:pPr>
      <w:rPr>
        <w:rFonts w:ascii="Arial" w:hAnsi="Arial" w:hint="default"/>
      </w:rPr>
    </w:lvl>
    <w:lvl w:ilvl="3" w:tplc="82A68EF8" w:tentative="1">
      <w:start w:val="1"/>
      <w:numFmt w:val="bullet"/>
      <w:lvlText w:val="•"/>
      <w:lvlJc w:val="left"/>
      <w:pPr>
        <w:tabs>
          <w:tab w:val="num" w:pos="2880"/>
        </w:tabs>
        <w:ind w:left="2880" w:hanging="360"/>
      </w:pPr>
      <w:rPr>
        <w:rFonts w:ascii="Arial" w:hAnsi="Arial" w:hint="default"/>
      </w:rPr>
    </w:lvl>
    <w:lvl w:ilvl="4" w:tplc="610A4458" w:tentative="1">
      <w:start w:val="1"/>
      <w:numFmt w:val="bullet"/>
      <w:lvlText w:val="•"/>
      <w:lvlJc w:val="left"/>
      <w:pPr>
        <w:tabs>
          <w:tab w:val="num" w:pos="3600"/>
        </w:tabs>
        <w:ind w:left="3600" w:hanging="360"/>
      </w:pPr>
      <w:rPr>
        <w:rFonts w:ascii="Arial" w:hAnsi="Arial" w:hint="default"/>
      </w:rPr>
    </w:lvl>
    <w:lvl w:ilvl="5" w:tplc="58983552" w:tentative="1">
      <w:start w:val="1"/>
      <w:numFmt w:val="bullet"/>
      <w:lvlText w:val="•"/>
      <w:lvlJc w:val="left"/>
      <w:pPr>
        <w:tabs>
          <w:tab w:val="num" w:pos="4320"/>
        </w:tabs>
        <w:ind w:left="4320" w:hanging="360"/>
      </w:pPr>
      <w:rPr>
        <w:rFonts w:ascii="Arial" w:hAnsi="Arial" w:hint="default"/>
      </w:rPr>
    </w:lvl>
    <w:lvl w:ilvl="6" w:tplc="E9BEC486" w:tentative="1">
      <w:start w:val="1"/>
      <w:numFmt w:val="bullet"/>
      <w:lvlText w:val="•"/>
      <w:lvlJc w:val="left"/>
      <w:pPr>
        <w:tabs>
          <w:tab w:val="num" w:pos="5040"/>
        </w:tabs>
        <w:ind w:left="5040" w:hanging="360"/>
      </w:pPr>
      <w:rPr>
        <w:rFonts w:ascii="Arial" w:hAnsi="Arial" w:hint="default"/>
      </w:rPr>
    </w:lvl>
    <w:lvl w:ilvl="7" w:tplc="D388BFE6" w:tentative="1">
      <w:start w:val="1"/>
      <w:numFmt w:val="bullet"/>
      <w:lvlText w:val="•"/>
      <w:lvlJc w:val="left"/>
      <w:pPr>
        <w:tabs>
          <w:tab w:val="num" w:pos="5760"/>
        </w:tabs>
        <w:ind w:left="5760" w:hanging="360"/>
      </w:pPr>
      <w:rPr>
        <w:rFonts w:ascii="Arial" w:hAnsi="Arial" w:hint="default"/>
      </w:rPr>
    </w:lvl>
    <w:lvl w:ilvl="8" w:tplc="656C34C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A60D9D"/>
    <w:multiLevelType w:val="hybridMultilevel"/>
    <w:tmpl w:val="D256DEB6"/>
    <w:lvl w:ilvl="0" w:tplc="10090015">
      <w:start w:val="1"/>
      <w:numFmt w:val="upperLetter"/>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3" w15:restartNumberingAfterBreak="0">
    <w:nsid w:val="2DA26702"/>
    <w:multiLevelType w:val="hybridMultilevel"/>
    <w:tmpl w:val="2A96382E"/>
    <w:lvl w:ilvl="0" w:tplc="D8F82B96">
      <w:start w:val="1"/>
      <w:numFmt w:val="lowerLetter"/>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1816E21"/>
    <w:multiLevelType w:val="hybridMultilevel"/>
    <w:tmpl w:val="3C482384"/>
    <w:lvl w:ilvl="0" w:tplc="10090011">
      <w:start w:val="1"/>
      <w:numFmt w:val="decimal"/>
      <w:lvlText w:val="%1)"/>
      <w:lvlJc w:val="left"/>
      <w:pPr>
        <w:ind w:left="1004" w:hanging="720"/>
      </w:pPr>
      <w:rPr>
        <w:rFonts w:hint="default"/>
      </w:rPr>
    </w:lvl>
    <w:lvl w:ilvl="1" w:tplc="1009001B">
      <w:start w:val="1"/>
      <w:numFmt w:val="lowerRoman"/>
      <w:lvlText w:val="%2."/>
      <w:lvlJc w:val="righ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23A21CB"/>
    <w:multiLevelType w:val="hybridMultilevel"/>
    <w:tmpl w:val="08F047BE"/>
    <w:lvl w:ilvl="0" w:tplc="AA6C8830">
      <w:start w:val="1"/>
      <w:numFmt w:val="lowerRoman"/>
      <w:lvlText w:val="%1)"/>
      <w:lvlJc w:val="left"/>
      <w:pPr>
        <w:ind w:left="1004" w:hanging="72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3177EE"/>
    <w:multiLevelType w:val="hybridMultilevel"/>
    <w:tmpl w:val="9A7AA798"/>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17" w15:restartNumberingAfterBreak="0">
    <w:nsid w:val="4440139C"/>
    <w:multiLevelType w:val="multilevel"/>
    <w:tmpl w:val="12D6DF6E"/>
    <w:lvl w:ilvl="0">
      <w:start w:val="1"/>
      <w:numFmt w:val="lowerLetter"/>
      <w:lvlText w:val="%1."/>
      <w:lvlJc w:val="left"/>
      <w:pPr>
        <w:ind w:left="934" w:hanging="360"/>
      </w:pPr>
      <w:rPr>
        <w:rFonts w:hint="default"/>
      </w:rPr>
    </w:lvl>
    <w:lvl w:ilvl="1">
      <w:start w:val="1"/>
      <w:numFmt w:val="lowerLetter"/>
      <w:lvlText w:val="%2."/>
      <w:lvlJc w:val="left"/>
      <w:pPr>
        <w:ind w:left="1654" w:hanging="360"/>
      </w:pPr>
    </w:lvl>
    <w:lvl w:ilvl="2">
      <w:start w:val="1"/>
      <w:numFmt w:val="lowerRoman"/>
      <w:lvlText w:val="%3."/>
      <w:lvlJc w:val="right"/>
      <w:pPr>
        <w:ind w:left="2374" w:hanging="180"/>
      </w:pPr>
    </w:lvl>
    <w:lvl w:ilvl="3">
      <w:start w:val="1"/>
      <w:numFmt w:val="decimal"/>
      <w:lvlText w:val="%4."/>
      <w:lvlJc w:val="left"/>
      <w:pPr>
        <w:ind w:left="3094" w:hanging="360"/>
      </w:pPr>
    </w:lvl>
    <w:lvl w:ilvl="4">
      <w:start w:val="1"/>
      <w:numFmt w:val="lowerLetter"/>
      <w:lvlText w:val="%5."/>
      <w:lvlJc w:val="left"/>
      <w:pPr>
        <w:ind w:left="3814" w:hanging="360"/>
      </w:pPr>
    </w:lvl>
    <w:lvl w:ilvl="5">
      <w:start w:val="1"/>
      <w:numFmt w:val="lowerRoman"/>
      <w:lvlText w:val="%6."/>
      <w:lvlJc w:val="right"/>
      <w:pPr>
        <w:ind w:left="4534" w:hanging="180"/>
      </w:pPr>
    </w:lvl>
    <w:lvl w:ilvl="6">
      <w:start w:val="1"/>
      <w:numFmt w:val="decimal"/>
      <w:lvlText w:val="%7."/>
      <w:lvlJc w:val="left"/>
      <w:pPr>
        <w:ind w:left="5254" w:hanging="360"/>
      </w:pPr>
    </w:lvl>
    <w:lvl w:ilvl="7">
      <w:start w:val="1"/>
      <w:numFmt w:val="lowerLetter"/>
      <w:lvlText w:val="%8."/>
      <w:lvlJc w:val="left"/>
      <w:pPr>
        <w:ind w:left="5974" w:hanging="360"/>
      </w:pPr>
    </w:lvl>
    <w:lvl w:ilvl="8">
      <w:start w:val="1"/>
      <w:numFmt w:val="lowerRoman"/>
      <w:lvlText w:val="%9."/>
      <w:lvlJc w:val="right"/>
      <w:pPr>
        <w:ind w:left="6694" w:hanging="180"/>
      </w:pPr>
    </w:lvl>
  </w:abstractNum>
  <w:abstractNum w:abstractNumId="18" w15:restartNumberingAfterBreak="0">
    <w:nsid w:val="459E03AA"/>
    <w:multiLevelType w:val="multilevel"/>
    <w:tmpl w:val="FBB25E5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48AD5371"/>
    <w:multiLevelType w:val="hybridMultilevel"/>
    <w:tmpl w:val="C37ACFA4"/>
    <w:lvl w:ilvl="0" w:tplc="5538C67A">
      <w:start w:val="1"/>
      <w:numFmt w:val="decimal"/>
      <w:lvlText w:val="%1."/>
      <w:lvlJc w:val="left"/>
      <w:pPr>
        <w:tabs>
          <w:tab w:val="num" w:pos="360"/>
        </w:tabs>
        <w:ind w:left="360" w:hanging="360"/>
      </w:pPr>
    </w:lvl>
    <w:lvl w:ilvl="1" w:tplc="63622AE4">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20" w15:restartNumberingAfterBreak="0">
    <w:nsid w:val="4A5C6AB4"/>
    <w:multiLevelType w:val="multilevel"/>
    <w:tmpl w:val="4A5C6AB4"/>
    <w:lvl w:ilvl="0">
      <w:start w:val="1"/>
      <w:numFmt w:val="lowerRoman"/>
      <w:lvlText w:val="%1."/>
      <w:lvlJc w:val="right"/>
      <w:pPr>
        <w:ind w:left="1770" w:hanging="360"/>
      </w:pPr>
    </w:lvl>
    <w:lvl w:ilvl="1">
      <w:start w:val="1"/>
      <w:numFmt w:val="lowerLetter"/>
      <w:lvlText w:val="%2."/>
      <w:lvlJc w:val="left"/>
      <w:pPr>
        <w:ind w:left="2490" w:hanging="360"/>
      </w:pPr>
    </w:lvl>
    <w:lvl w:ilvl="2">
      <w:start w:val="1"/>
      <w:numFmt w:val="lowerRoman"/>
      <w:lvlText w:val="%3."/>
      <w:lvlJc w:val="right"/>
      <w:pPr>
        <w:ind w:left="3210" w:hanging="180"/>
      </w:pPr>
    </w:lvl>
    <w:lvl w:ilvl="3">
      <w:start w:val="1"/>
      <w:numFmt w:val="decimal"/>
      <w:lvlText w:val="%4."/>
      <w:lvlJc w:val="left"/>
      <w:pPr>
        <w:ind w:left="3930" w:hanging="360"/>
      </w:pPr>
    </w:lvl>
    <w:lvl w:ilvl="4">
      <w:start w:val="1"/>
      <w:numFmt w:val="lowerLetter"/>
      <w:lvlText w:val="%5."/>
      <w:lvlJc w:val="left"/>
      <w:pPr>
        <w:ind w:left="4650" w:hanging="360"/>
      </w:pPr>
    </w:lvl>
    <w:lvl w:ilvl="5">
      <w:start w:val="1"/>
      <w:numFmt w:val="lowerRoman"/>
      <w:lvlText w:val="%6."/>
      <w:lvlJc w:val="right"/>
      <w:pPr>
        <w:ind w:left="5370" w:hanging="180"/>
      </w:pPr>
    </w:lvl>
    <w:lvl w:ilvl="6">
      <w:start w:val="1"/>
      <w:numFmt w:val="decimal"/>
      <w:lvlText w:val="%7."/>
      <w:lvlJc w:val="left"/>
      <w:pPr>
        <w:ind w:left="6090" w:hanging="360"/>
      </w:pPr>
    </w:lvl>
    <w:lvl w:ilvl="7">
      <w:start w:val="1"/>
      <w:numFmt w:val="lowerLetter"/>
      <w:lvlText w:val="%8."/>
      <w:lvlJc w:val="left"/>
      <w:pPr>
        <w:ind w:left="6810" w:hanging="360"/>
      </w:pPr>
    </w:lvl>
    <w:lvl w:ilvl="8">
      <w:start w:val="1"/>
      <w:numFmt w:val="lowerRoman"/>
      <w:lvlText w:val="%9."/>
      <w:lvlJc w:val="right"/>
      <w:pPr>
        <w:ind w:left="7530" w:hanging="180"/>
      </w:pPr>
    </w:lvl>
  </w:abstractNum>
  <w:abstractNum w:abstractNumId="21" w15:restartNumberingAfterBreak="0">
    <w:nsid w:val="4E4904DA"/>
    <w:multiLevelType w:val="hybridMultilevel"/>
    <w:tmpl w:val="BBA2D16C"/>
    <w:lvl w:ilvl="0" w:tplc="C89ED648">
      <w:start w:val="1"/>
      <w:numFmt w:val="decimal"/>
      <w:lvlText w:val="%1."/>
      <w:lvlJc w:val="left"/>
      <w:pPr>
        <w:tabs>
          <w:tab w:val="num" w:pos="644"/>
        </w:tabs>
        <w:ind w:left="644" w:hanging="360"/>
      </w:pPr>
    </w:lvl>
    <w:lvl w:ilvl="1" w:tplc="1D1E5150">
      <w:numFmt w:val="bullet"/>
      <w:lvlText w:val="•"/>
      <w:lvlJc w:val="left"/>
      <w:pPr>
        <w:tabs>
          <w:tab w:val="num" w:pos="1364"/>
        </w:tabs>
        <w:ind w:left="1364" w:hanging="360"/>
      </w:pPr>
      <w:rPr>
        <w:rFonts w:ascii="Arial" w:hAnsi="Arial" w:hint="default"/>
      </w:rPr>
    </w:lvl>
    <w:lvl w:ilvl="2" w:tplc="DB248088" w:tentative="1">
      <w:start w:val="1"/>
      <w:numFmt w:val="decimal"/>
      <w:lvlText w:val="%3."/>
      <w:lvlJc w:val="left"/>
      <w:pPr>
        <w:tabs>
          <w:tab w:val="num" w:pos="2084"/>
        </w:tabs>
        <w:ind w:left="2084" w:hanging="360"/>
      </w:pPr>
    </w:lvl>
    <w:lvl w:ilvl="3" w:tplc="77E896AE" w:tentative="1">
      <w:start w:val="1"/>
      <w:numFmt w:val="decimal"/>
      <w:lvlText w:val="%4."/>
      <w:lvlJc w:val="left"/>
      <w:pPr>
        <w:tabs>
          <w:tab w:val="num" w:pos="2804"/>
        </w:tabs>
        <w:ind w:left="2804" w:hanging="360"/>
      </w:pPr>
    </w:lvl>
    <w:lvl w:ilvl="4" w:tplc="1D1298FE" w:tentative="1">
      <w:start w:val="1"/>
      <w:numFmt w:val="decimal"/>
      <w:lvlText w:val="%5."/>
      <w:lvlJc w:val="left"/>
      <w:pPr>
        <w:tabs>
          <w:tab w:val="num" w:pos="3524"/>
        </w:tabs>
        <w:ind w:left="3524" w:hanging="360"/>
      </w:pPr>
    </w:lvl>
    <w:lvl w:ilvl="5" w:tplc="C952E1FA" w:tentative="1">
      <w:start w:val="1"/>
      <w:numFmt w:val="decimal"/>
      <w:lvlText w:val="%6."/>
      <w:lvlJc w:val="left"/>
      <w:pPr>
        <w:tabs>
          <w:tab w:val="num" w:pos="4244"/>
        </w:tabs>
        <w:ind w:left="4244" w:hanging="360"/>
      </w:pPr>
    </w:lvl>
    <w:lvl w:ilvl="6" w:tplc="CD5246F4" w:tentative="1">
      <w:start w:val="1"/>
      <w:numFmt w:val="decimal"/>
      <w:lvlText w:val="%7."/>
      <w:lvlJc w:val="left"/>
      <w:pPr>
        <w:tabs>
          <w:tab w:val="num" w:pos="4964"/>
        </w:tabs>
        <w:ind w:left="4964" w:hanging="360"/>
      </w:pPr>
    </w:lvl>
    <w:lvl w:ilvl="7" w:tplc="82E2AB02" w:tentative="1">
      <w:start w:val="1"/>
      <w:numFmt w:val="decimal"/>
      <w:lvlText w:val="%8."/>
      <w:lvlJc w:val="left"/>
      <w:pPr>
        <w:tabs>
          <w:tab w:val="num" w:pos="5684"/>
        </w:tabs>
        <w:ind w:left="5684" w:hanging="360"/>
      </w:pPr>
    </w:lvl>
    <w:lvl w:ilvl="8" w:tplc="0156A598" w:tentative="1">
      <w:start w:val="1"/>
      <w:numFmt w:val="decimal"/>
      <w:lvlText w:val="%9."/>
      <w:lvlJc w:val="left"/>
      <w:pPr>
        <w:tabs>
          <w:tab w:val="num" w:pos="6404"/>
        </w:tabs>
        <w:ind w:left="6404" w:hanging="360"/>
      </w:pPr>
    </w:lvl>
  </w:abstractNum>
  <w:abstractNum w:abstractNumId="22" w15:restartNumberingAfterBreak="0">
    <w:nsid w:val="512B2565"/>
    <w:multiLevelType w:val="hybridMultilevel"/>
    <w:tmpl w:val="B02E8C3A"/>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23" w15:restartNumberingAfterBreak="0">
    <w:nsid w:val="542A06FC"/>
    <w:multiLevelType w:val="hybridMultilevel"/>
    <w:tmpl w:val="4274D784"/>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24" w15:restartNumberingAfterBreak="0">
    <w:nsid w:val="563C0DDC"/>
    <w:multiLevelType w:val="hybridMultilevel"/>
    <w:tmpl w:val="B5564ACC"/>
    <w:lvl w:ilvl="0" w:tplc="079C4224">
      <w:start w:val="3"/>
      <w:numFmt w:val="bullet"/>
      <w:lvlText w:val="-"/>
      <w:lvlJc w:val="left"/>
      <w:pPr>
        <w:ind w:left="648" w:hanging="360"/>
      </w:pPr>
      <w:rPr>
        <w:rFonts w:ascii="Times New Roman" w:eastAsia="DengXian" w:hAnsi="Times New Roman" w:cs="Times New Roman" w:hint="default"/>
      </w:rPr>
    </w:lvl>
    <w:lvl w:ilvl="1" w:tplc="40090003" w:tentative="1">
      <w:start w:val="1"/>
      <w:numFmt w:val="bullet"/>
      <w:lvlText w:val="o"/>
      <w:lvlJc w:val="left"/>
      <w:pPr>
        <w:ind w:left="1368" w:hanging="360"/>
      </w:pPr>
      <w:rPr>
        <w:rFonts w:ascii="Courier New" w:hAnsi="Courier New" w:cs="Courier New" w:hint="default"/>
      </w:rPr>
    </w:lvl>
    <w:lvl w:ilvl="2" w:tplc="40090005" w:tentative="1">
      <w:start w:val="1"/>
      <w:numFmt w:val="bullet"/>
      <w:lvlText w:val=""/>
      <w:lvlJc w:val="left"/>
      <w:pPr>
        <w:ind w:left="2088" w:hanging="360"/>
      </w:pPr>
      <w:rPr>
        <w:rFonts w:ascii="Wingdings" w:hAnsi="Wingdings" w:hint="default"/>
      </w:rPr>
    </w:lvl>
    <w:lvl w:ilvl="3" w:tplc="40090001" w:tentative="1">
      <w:start w:val="1"/>
      <w:numFmt w:val="bullet"/>
      <w:lvlText w:val=""/>
      <w:lvlJc w:val="left"/>
      <w:pPr>
        <w:ind w:left="2808" w:hanging="360"/>
      </w:pPr>
      <w:rPr>
        <w:rFonts w:ascii="Symbol" w:hAnsi="Symbol" w:hint="default"/>
      </w:rPr>
    </w:lvl>
    <w:lvl w:ilvl="4" w:tplc="40090003" w:tentative="1">
      <w:start w:val="1"/>
      <w:numFmt w:val="bullet"/>
      <w:lvlText w:val="o"/>
      <w:lvlJc w:val="left"/>
      <w:pPr>
        <w:ind w:left="3528" w:hanging="360"/>
      </w:pPr>
      <w:rPr>
        <w:rFonts w:ascii="Courier New" w:hAnsi="Courier New" w:cs="Courier New" w:hint="default"/>
      </w:rPr>
    </w:lvl>
    <w:lvl w:ilvl="5" w:tplc="40090005" w:tentative="1">
      <w:start w:val="1"/>
      <w:numFmt w:val="bullet"/>
      <w:lvlText w:val=""/>
      <w:lvlJc w:val="left"/>
      <w:pPr>
        <w:ind w:left="4248" w:hanging="360"/>
      </w:pPr>
      <w:rPr>
        <w:rFonts w:ascii="Wingdings" w:hAnsi="Wingdings" w:hint="default"/>
      </w:rPr>
    </w:lvl>
    <w:lvl w:ilvl="6" w:tplc="40090001" w:tentative="1">
      <w:start w:val="1"/>
      <w:numFmt w:val="bullet"/>
      <w:lvlText w:val=""/>
      <w:lvlJc w:val="left"/>
      <w:pPr>
        <w:ind w:left="4968" w:hanging="360"/>
      </w:pPr>
      <w:rPr>
        <w:rFonts w:ascii="Symbol" w:hAnsi="Symbol" w:hint="default"/>
      </w:rPr>
    </w:lvl>
    <w:lvl w:ilvl="7" w:tplc="40090003" w:tentative="1">
      <w:start w:val="1"/>
      <w:numFmt w:val="bullet"/>
      <w:lvlText w:val="o"/>
      <w:lvlJc w:val="left"/>
      <w:pPr>
        <w:ind w:left="5688" w:hanging="360"/>
      </w:pPr>
      <w:rPr>
        <w:rFonts w:ascii="Courier New" w:hAnsi="Courier New" w:cs="Courier New" w:hint="default"/>
      </w:rPr>
    </w:lvl>
    <w:lvl w:ilvl="8" w:tplc="40090005" w:tentative="1">
      <w:start w:val="1"/>
      <w:numFmt w:val="bullet"/>
      <w:lvlText w:val=""/>
      <w:lvlJc w:val="left"/>
      <w:pPr>
        <w:ind w:left="6408" w:hanging="360"/>
      </w:pPr>
      <w:rPr>
        <w:rFonts w:ascii="Wingdings" w:hAnsi="Wingdings" w:hint="default"/>
      </w:rPr>
    </w:lvl>
  </w:abstractNum>
  <w:abstractNum w:abstractNumId="25" w15:restartNumberingAfterBreak="0">
    <w:nsid w:val="5AED7BA0"/>
    <w:multiLevelType w:val="hybridMultilevel"/>
    <w:tmpl w:val="B3DCA702"/>
    <w:lvl w:ilvl="0" w:tplc="0BAE8BE8">
      <w:start w:val="4"/>
      <w:numFmt w:val="bullet"/>
      <w:lvlText w:val="-"/>
      <w:lvlJc w:val="left"/>
      <w:pPr>
        <w:ind w:left="720" w:hanging="360"/>
      </w:pPr>
      <w:rPr>
        <w:rFonts w:ascii="Times New Roman" w:eastAsia="DengXi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5B0A4540"/>
    <w:multiLevelType w:val="hybridMultilevel"/>
    <w:tmpl w:val="B976531A"/>
    <w:lvl w:ilvl="0" w:tplc="40090013">
      <w:start w:val="1"/>
      <w:numFmt w:val="upperRoman"/>
      <w:lvlText w:val="%1."/>
      <w:lvlJc w:val="righ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7" w15:restartNumberingAfterBreak="0">
    <w:nsid w:val="6166594A"/>
    <w:multiLevelType w:val="hybridMultilevel"/>
    <w:tmpl w:val="4792348A"/>
    <w:lvl w:ilvl="0" w:tplc="0FCC5C3A">
      <w:start w:val="3"/>
      <w:numFmt w:val="decimal"/>
      <w:lvlText w:val="%1."/>
      <w:lvlJc w:val="left"/>
      <w:pPr>
        <w:tabs>
          <w:tab w:val="num" w:pos="360"/>
        </w:tabs>
        <w:ind w:left="360" w:hanging="360"/>
      </w:pPr>
    </w:lvl>
    <w:lvl w:ilvl="1" w:tplc="96862BDC">
      <w:start w:val="1"/>
      <w:numFmt w:val="lowerLetter"/>
      <w:lvlText w:val="%2."/>
      <w:lvlJc w:val="left"/>
      <w:pPr>
        <w:tabs>
          <w:tab w:val="num" w:pos="1080"/>
        </w:tabs>
        <w:ind w:left="1080" w:hanging="360"/>
      </w:pPr>
    </w:lvl>
    <w:lvl w:ilvl="2" w:tplc="EFCC2212" w:tentative="1">
      <w:start w:val="1"/>
      <w:numFmt w:val="decimal"/>
      <w:lvlText w:val="%3."/>
      <w:lvlJc w:val="left"/>
      <w:pPr>
        <w:tabs>
          <w:tab w:val="num" w:pos="1800"/>
        </w:tabs>
        <w:ind w:left="1800" w:hanging="360"/>
      </w:pPr>
    </w:lvl>
    <w:lvl w:ilvl="3" w:tplc="7FEE4504" w:tentative="1">
      <w:start w:val="1"/>
      <w:numFmt w:val="decimal"/>
      <w:lvlText w:val="%4."/>
      <w:lvlJc w:val="left"/>
      <w:pPr>
        <w:tabs>
          <w:tab w:val="num" w:pos="2520"/>
        </w:tabs>
        <w:ind w:left="2520" w:hanging="360"/>
      </w:pPr>
    </w:lvl>
    <w:lvl w:ilvl="4" w:tplc="29FC00F6" w:tentative="1">
      <w:start w:val="1"/>
      <w:numFmt w:val="decimal"/>
      <w:lvlText w:val="%5."/>
      <w:lvlJc w:val="left"/>
      <w:pPr>
        <w:tabs>
          <w:tab w:val="num" w:pos="3240"/>
        </w:tabs>
        <w:ind w:left="3240" w:hanging="360"/>
      </w:pPr>
    </w:lvl>
    <w:lvl w:ilvl="5" w:tplc="23A83152" w:tentative="1">
      <w:start w:val="1"/>
      <w:numFmt w:val="decimal"/>
      <w:lvlText w:val="%6."/>
      <w:lvlJc w:val="left"/>
      <w:pPr>
        <w:tabs>
          <w:tab w:val="num" w:pos="3960"/>
        </w:tabs>
        <w:ind w:left="3960" w:hanging="360"/>
      </w:pPr>
    </w:lvl>
    <w:lvl w:ilvl="6" w:tplc="794CF0E0" w:tentative="1">
      <w:start w:val="1"/>
      <w:numFmt w:val="decimal"/>
      <w:lvlText w:val="%7."/>
      <w:lvlJc w:val="left"/>
      <w:pPr>
        <w:tabs>
          <w:tab w:val="num" w:pos="4680"/>
        </w:tabs>
        <w:ind w:left="4680" w:hanging="360"/>
      </w:pPr>
    </w:lvl>
    <w:lvl w:ilvl="7" w:tplc="76CCE3F4" w:tentative="1">
      <w:start w:val="1"/>
      <w:numFmt w:val="decimal"/>
      <w:lvlText w:val="%8."/>
      <w:lvlJc w:val="left"/>
      <w:pPr>
        <w:tabs>
          <w:tab w:val="num" w:pos="5400"/>
        </w:tabs>
        <w:ind w:left="5400" w:hanging="360"/>
      </w:pPr>
    </w:lvl>
    <w:lvl w:ilvl="8" w:tplc="A1C22AFE" w:tentative="1">
      <w:start w:val="1"/>
      <w:numFmt w:val="decimal"/>
      <w:lvlText w:val="%9."/>
      <w:lvlJc w:val="left"/>
      <w:pPr>
        <w:tabs>
          <w:tab w:val="num" w:pos="6120"/>
        </w:tabs>
        <w:ind w:left="6120" w:hanging="360"/>
      </w:pPr>
    </w:lvl>
  </w:abstractNum>
  <w:abstractNum w:abstractNumId="28" w15:restartNumberingAfterBreak="0">
    <w:nsid w:val="65E84048"/>
    <w:multiLevelType w:val="hybridMultilevel"/>
    <w:tmpl w:val="9A7AA798"/>
    <w:lvl w:ilvl="0" w:tplc="5538C67A">
      <w:start w:val="1"/>
      <w:numFmt w:val="decimal"/>
      <w:lvlText w:val="%1."/>
      <w:lvlJc w:val="left"/>
      <w:pPr>
        <w:tabs>
          <w:tab w:val="num" w:pos="360"/>
        </w:tabs>
        <w:ind w:left="360" w:hanging="360"/>
      </w:pPr>
    </w:lvl>
    <w:lvl w:ilvl="1" w:tplc="4009001B">
      <w:start w:val="1"/>
      <w:numFmt w:val="lowerRoman"/>
      <w:lvlText w:val="%2."/>
      <w:lvlJc w:val="righ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29" w15:restartNumberingAfterBreak="0">
    <w:nsid w:val="6CDE5F73"/>
    <w:multiLevelType w:val="hybridMultilevel"/>
    <w:tmpl w:val="770A474A"/>
    <w:lvl w:ilvl="0" w:tplc="5538C67A">
      <w:start w:val="1"/>
      <w:numFmt w:val="decimal"/>
      <w:lvlText w:val="%1."/>
      <w:lvlJc w:val="left"/>
      <w:pPr>
        <w:tabs>
          <w:tab w:val="num" w:pos="360"/>
        </w:tabs>
        <w:ind w:left="360" w:hanging="360"/>
      </w:pPr>
    </w:lvl>
    <w:lvl w:ilvl="1" w:tplc="D8F82B96">
      <w:start w:val="1"/>
      <w:numFmt w:val="lowerLetter"/>
      <w:lvlText w:val="%2."/>
      <w:lvlJc w:val="left"/>
      <w:pPr>
        <w:tabs>
          <w:tab w:val="num" w:pos="1080"/>
        </w:tabs>
        <w:ind w:left="1080" w:hanging="360"/>
      </w:pPr>
    </w:lvl>
    <w:lvl w:ilvl="2" w:tplc="63622AE4">
      <w:start w:val="1"/>
      <w:numFmt w:val="lowerRoman"/>
      <w:lvlText w:val="%3."/>
      <w:lvlJc w:val="right"/>
      <w:pPr>
        <w:tabs>
          <w:tab w:val="num" w:pos="1800"/>
        </w:tabs>
        <w:ind w:left="1800" w:hanging="360"/>
      </w:pPr>
    </w:lvl>
    <w:lvl w:ilvl="3" w:tplc="E892A4F4" w:tentative="1">
      <w:start w:val="1"/>
      <w:numFmt w:val="decimal"/>
      <w:lvlText w:val="%4."/>
      <w:lvlJc w:val="left"/>
      <w:pPr>
        <w:tabs>
          <w:tab w:val="num" w:pos="2520"/>
        </w:tabs>
        <w:ind w:left="2520" w:hanging="360"/>
      </w:pPr>
    </w:lvl>
    <w:lvl w:ilvl="4" w:tplc="BC2C7DF6" w:tentative="1">
      <w:start w:val="1"/>
      <w:numFmt w:val="decimal"/>
      <w:lvlText w:val="%5."/>
      <w:lvlJc w:val="left"/>
      <w:pPr>
        <w:tabs>
          <w:tab w:val="num" w:pos="3240"/>
        </w:tabs>
        <w:ind w:left="3240" w:hanging="360"/>
      </w:pPr>
    </w:lvl>
    <w:lvl w:ilvl="5" w:tplc="C788297A" w:tentative="1">
      <w:start w:val="1"/>
      <w:numFmt w:val="decimal"/>
      <w:lvlText w:val="%6."/>
      <w:lvlJc w:val="left"/>
      <w:pPr>
        <w:tabs>
          <w:tab w:val="num" w:pos="3960"/>
        </w:tabs>
        <w:ind w:left="3960" w:hanging="360"/>
      </w:pPr>
    </w:lvl>
    <w:lvl w:ilvl="6" w:tplc="A8B81CB4" w:tentative="1">
      <w:start w:val="1"/>
      <w:numFmt w:val="decimal"/>
      <w:lvlText w:val="%7."/>
      <w:lvlJc w:val="left"/>
      <w:pPr>
        <w:tabs>
          <w:tab w:val="num" w:pos="4680"/>
        </w:tabs>
        <w:ind w:left="4680" w:hanging="360"/>
      </w:pPr>
    </w:lvl>
    <w:lvl w:ilvl="7" w:tplc="74D20770" w:tentative="1">
      <w:start w:val="1"/>
      <w:numFmt w:val="decimal"/>
      <w:lvlText w:val="%8."/>
      <w:lvlJc w:val="left"/>
      <w:pPr>
        <w:tabs>
          <w:tab w:val="num" w:pos="5400"/>
        </w:tabs>
        <w:ind w:left="5400" w:hanging="360"/>
      </w:pPr>
    </w:lvl>
    <w:lvl w:ilvl="8" w:tplc="AF9473E0" w:tentative="1">
      <w:start w:val="1"/>
      <w:numFmt w:val="decimal"/>
      <w:lvlText w:val="%9."/>
      <w:lvlJc w:val="left"/>
      <w:pPr>
        <w:tabs>
          <w:tab w:val="num" w:pos="6120"/>
        </w:tabs>
        <w:ind w:left="6120" w:hanging="360"/>
      </w:pPr>
    </w:lvl>
  </w:abstractNum>
  <w:abstractNum w:abstractNumId="30" w15:restartNumberingAfterBreak="0">
    <w:nsid w:val="6CF95519"/>
    <w:multiLevelType w:val="hybridMultilevel"/>
    <w:tmpl w:val="C5E22194"/>
    <w:lvl w:ilvl="0" w:tplc="4009001B">
      <w:start w:val="1"/>
      <w:numFmt w:val="lowerRoman"/>
      <w:lvlText w:val="%1."/>
      <w:lvlJc w:val="righ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15:restartNumberingAfterBreak="0">
    <w:nsid w:val="70860D2A"/>
    <w:multiLevelType w:val="hybridMultilevel"/>
    <w:tmpl w:val="78920608"/>
    <w:lvl w:ilvl="0" w:tplc="10090001">
      <w:start w:val="1"/>
      <w:numFmt w:val="bullet"/>
      <w:lvlText w:val=""/>
      <w:lvlJc w:val="left"/>
      <w:pPr>
        <w:ind w:left="644" w:hanging="360"/>
      </w:pPr>
      <w:rPr>
        <w:rFonts w:ascii="Symbol" w:hAnsi="Symbol"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32" w15:restartNumberingAfterBreak="0">
    <w:nsid w:val="74EF39E3"/>
    <w:multiLevelType w:val="hybridMultilevel"/>
    <w:tmpl w:val="EAC6481C"/>
    <w:lvl w:ilvl="0" w:tplc="D250F066">
      <w:start w:val="1"/>
      <w:numFmt w:val="bullet"/>
      <w:lvlText w:val="•"/>
      <w:lvlJc w:val="left"/>
      <w:pPr>
        <w:tabs>
          <w:tab w:val="num" w:pos="720"/>
        </w:tabs>
        <w:ind w:left="720" w:hanging="360"/>
      </w:pPr>
      <w:rPr>
        <w:rFonts w:ascii="Arial" w:hAnsi="Arial" w:hint="default"/>
      </w:rPr>
    </w:lvl>
    <w:lvl w:ilvl="1" w:tplc="30348FFA">
      <w:numFmt w:val="bullet"/>
      <w:lvlText w:val="•"/>
      <w:lvlJc w:val="left"/>
      <w:pPr>
        <w:tabs>
          <w:tab w:val="num" w:pos="1440"/>
        </w:tabs>
        <w:ind w:left="1440" w:hanging="360"/>
      </w:pPr>
      <w:rPr>
        <w:rFonts w:ascii="Arial" w:hAnsi="Arial" w:hint="default"/>
      </w:rPr>
    </w:lvl>
    <w:lvl w:ilvl="2" w:tplc="FA18F05C" w:tentative="1">
      <w:start w:val="1"/>
      <w:numFmt w:val="bullet"/>
      <w:lvlText w:val="•"/>
      <w:lvlJc w:val="left"/>
      <w:pPr>
        <w:tabs>
          <w:tab w:val="num" w:pos="2160"/>
        </w:tabs>
        <w:ind w:left="2160" w:hanging="360"/>
      </w:pPr>
      <w:rPr>
        <w:rFonts w:ascii="Arial" w:hAnsi="Arial" w:hint="default"/>
      </w:rPr>
    </w:lvl>
    <w:lvl w:ilvl="3" w:tplc="B6960590" w:tentative="1">
      <w:start w:val="1"/>
      <w:numFmt w:val="bullet"/>
      <w:lvlText w:val="•"/>
      <w:lvlJc w:val="left"/>
      <w:pPr>
        <w:tabs>
          <w:tab w:val="num" w:pos="2880"/>
        </w:tabs>
        <w:ind w:left="2880" w:hanging="360"/>
      </w:pPr>
      <w:rPr>
        <w:rFonts w:ascii="Arial" w:hAnsi="Arial" w:hint="default"/>
      </w:rPr>
    </w:lvl>
    <w:lvl w:ilvl="4" w:tplc="B7C22CD8" w:tentative="1">
      <w:start w:val="1"/>
      <w:numFmt w:val="bullet"/>
      <w:lvlText w:val="•"/>
      <w:lvlJc w:val="left"/>
      <w:pPr>
        <w:tabs>
          <w:tab w:val="num" w:pos="3600"/>
        </w:tabs>
        <w:ind w:left="3600" w:hanging="360"/>
      </w:pPr>
      <w:rPr>
        <w:rFonts w:ascii="Arial" w:hAnsi="Arial" w:hint="default"/>
      </w:rPr>
    </w:lvl>
    <w:lvl w:ilvl="5" w:tplc="B3C4F0B0" w:tentative="1">
      <w:start w:val="1"/>
      <w:numFmt w:val="bullet"/>
      <w:lvlText w:val="•"/>
      <w:lvlJc w:val="left"/>
      <w:pPr>
        <w:tabs>
          <w:tab w:val="num" w:pos="4320"/>
        </w:tabs>
        <w:ind w:left="4320" w:hanging="360"/>
      </w:pPr>
      <w:rPr>
        <w:rFonts w:ascii="Arial" w:hAnsi="Arial" w:hint="default"/>
      </w:rPr>
    </w:lvl>
    <w:lvl w:ilvl="6" w:tplc="41385D24" w:tentative="1">
      <w:start w:val="1"/>
      <w:numFmt w:val="bullet"/>
      <w:lvlText w:val="•"/>
      <w:lvlJc w:val="left"/>
      <w:pPr>
        <w:tabs>
          <w:tab w:val="num" w:pos="5040"/>
        </w:tabs>
        <w:ind w:left="5040" w:hanging="360"/>
      </w:pPr>
      <w:rPr>
        <w:rFonts w:ascii="Arial" w:hAnsi="Arial" w:hint="default"/>
      </w:rPr>
    </w:lvl>
    <w:lvl w:ilvl="7" w:tplc="C3D68150" w:tentative="1">
      <w:start w:val="1"/>
      <w:numFmt w:val="bullet"/>
      <w:lvlText w:val="•"/>
      <w:lvlJc w:val="left"/>
      <w:pPr>
        <w:tabs>
          <w:tab w:val="num" w:pos="5760"/>
        </w:tabs>
        <w:ind w:left="5760" w:hanging="360"/>
      </w:pPr>
      <w:rPr>
        <w:rFonts w:ascii="Arial" w:hAnsi="Arial" w:hint="default"/>
      </w:rPr>
    </w:lvl>
    <w:lvl w:ilvl="8" w:tplc="44CCA1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725523"/>
    <w:multiLevelType w:val="hybridMultilevel"/>
    <w:tmpl w:val="CBFC359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761F58EF"/>
    <w:multiLevelType w:val="hybridMultilevel"/>
    <w:tmpl w:val="E2381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C70749"/>
    <w:multiLevelType w:val="hybridMultilevel"/>
    <w:tmpl w:val="D13464DA"/>
    <w:lvl w:ilvl="0" w:tplc="EBEA19B6">
      <w:start w:val="1"/>
      <w:numFmt w:val="lowerRoman"/>
      <w:lvlText w:val="%1)"/>
      <w:lvlJc w:val="left"/>
      <w:pPr>
        <w:ind w:left="1080" w:hanging="72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2"/>
  </w:num>
  <w:num w:numId="3">
    <w:abstractNumId w:val="25"/>
  </w:num>
  <w:num w:numId="4">
    <w:abstractNumId w:val="9"/>
  </w:num>
  <w:num w:numId="5">
    <w:abstractNumId w:val="30"/>
  </w:num>
  <w:num w:numId="6">
    <w:abstractNumId w:val="5"/>
  </w:num>
  <w:num w:numId="7">
    <w:abstractNumId w:val="0"/>
  </w:num>
  <w:num w:numId="8">
    <w:abstractNumId w:val="1"/>
  </w:num>
  <w:num w:numId="9">
    <w:abstractNumId w:val="32"/>
  </w:num>
  <w:num w:numId="10">
    <w:abstractNumId w:val="4"/>
  </w:num>
  <w:num w:numId="11">
    <w:abstractNumId w:val="24"/>
  </w:num>
  <w:num w:numId="12">
    <w:abstractNumId w:val="34"/>
  </w:num>
  <w:num w:numId="13">
    <w:abstractNumId w:val="35"/>
  </w:num>
  <w:num w:numId="14">
    <w:abstractNumId w:val="15"/>
  </w:num>
  <w:num w:numId="15">
    <w:abstractNumId w:val="18"/>
  </w:num>
  <w:num w:numId="16">
    <w:abstractNumId w:val="20"/>
  </w:num>
  <w:num w:numId="17">
    <w:abstractNumId w:val="14"/>
  </w:num>
  <w:num w:numId="18">
    <w:abstractNumId w:val="2"/>
  </w:num>
  <w:num w:numId="19">
    <w:abstractNumId w:val="8"/>
  </w:num>
  <w:num w:numId="20">
    <w:abstractNumId w:val="11"/>
  </w:num>
  <w:num w:numId="21">
    <w:abstractNumId w:val="33"/>
  </w:num>
  <w:num w:numId="22">
    <w:abstractNumId w:val="7"/>
  </w:num>
  <w:num w:numId="23">
    <w:abstractNumId w:val="31"/>
  </w:num>
  <w:num w:numId="24">
    <w:abstractNumId w:val="23"/>
  </w:num>
  <w:num w:numId="25">
    <w:abstractNumId w:val="13"/>
  </w:num>
  <w:num w:numId="26">
    <w:abstractNumId w:val="26"/>
  </w:num>
  <w:num w:numId="27">
    <w:abstractNumId w:val="3"/>
  </w:num>
  <w:num w:numId="28">
    <w:abstractNumId w:val="29"/>
  </w:num>
  <w:num w:numId="29">
    <w:abstractNumId w:val="19"/>
  </w:num>
  <w:num w:numId="30">
    <w:abstractNumId w:val="22"/>
  </w:num>
  <w:num w:numId="31">
    <w:abstractNumId w:val="28"/>
  </w:num>
  <w:num w:numId="32">
    <w:abstractNumId w:val="27"/>
  </w:num>
  <w:num w:numId="33">
    <w:abstractNumId w:val="10"/>
  </w:num>
  <w:num w:numId="34">
    <w:abstractNumId w:val="16"/>
  </w:num>
  <w:num w:numId="35">
    <w:abstractNumId w:val="6"/>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sv-S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B7"/>
    <w:rsid w:val="00012209"/>
    <w:rsid w:val="00020936"/>
    <w:rsid w:val="00022E4A"/>
    <w:rsid w:val="00023463"/>
    <w:rsid w:val="0002396B"/>
    <w:rsid w:val="00032D56"/>
    <w:rsid w:val="000345E4"/>
    <w:rsid w:val="0003711D"/>
    <w:rsid w:val="00043E25"/>
    <w:rsid w:val="0004575F"/>
    <w:rsid w:val="00046984"/>
    <w:rsid w:val="00047AB3"/>
    <w:rsid w:val="00062124"/>
    <w:rsid w:val="00062E96"/>
    <w:rsid w:val="00066856"/>
    <w:rsid w:val="00070F86"/>
    <w:rsid w:val="00072AAF"/>
    <w:rsid w:val="00072DD2"/>
    <w:rsid w:val="000745FC"/>
    <w:rsid w:val="0008786F"/>
    <w:rsid w:val="000915C8"/>
    <w:rsid w:val="00093865"/>
    <w:rsid w:val="000951CB"/>
    <w:rsid w:val="000A79CA"/>
    <w:rsid w:val="000B1216"/>
    <w:rsid w:val="000B14A6"/>
    <w:rsid w:val="000B54AE"/>
    <w:rsid w:val="000B6EBB"/>
    <w:rsid w:val="000B7490"/>
    <w:rsid w:val="000C437B"/>
    <w:rsid w:val="000C6598"/>
    <w:rsid w:val="000C77B0"/>
    <w:rsid w:val="000D21C2"/>
    <w:rsid w:val="000D759A"/>
    <w:rsid w:val="000E04EC"/>
    <w:rsid w:val="000E0774"/>
    <w:rsid w:val="000E0CB9"/>
    <w:rsid w:val="000E1950"/>
    <w:rsid w:val="000E2ADC"/>
    <w:rsid w:val="000F2C43"/>
    <w:rsid w:val="000F4924"/>
    <w:rsid w:val="001021F0"/>
    <w:rsid w:val="00112C0C"/>
    <w:rsid w:val="001145A9"/>
    <w:rsid w:val="00116BDF"/>
    <w:rsid w:val="00120B66"/>
    <w:rsid w:val="001302A2"/>
    <w:rsid w:val="00130F69"/>
    <w:rsid w:val="0013241F"/>
    <w:rsid w:val="001367D8"/>
    <w:rsid w:val="00142F65"/>
    <w:rsid w:val="00143552"/>
    <w:rsid w:val="00143C61"/>
    <w:rsid w:val="0015094A"/>
    <w:rsid w:val="00154791"/>
    <w:rsid w:val="001553F9"/>
    <w:rsid w:val="001763BD"/>
    <w:rsid w:val="00180D9E"/>
    <w:rsid w:val="00182401"/>
    <w:rsid w:val="00183134"/>
    <w:rsid w:val="00184EA7"/>
    <w:rsid w:val="00191484"/>
    <w:rsid w:val="00191E6B"/>
    <w:rsid w:val="001931EB"/>
    <w:rsid w:val="001A2059"/>
    <w:rsid w:val="001B05AD"/>
    <w:rsid w:val="001B2265"/>
    <w:rsid w:val="001B422B"/>
    <w:rsid w:val="001B5C2B"/>
    <w:rsid w:val="001B77E2"/>
    <w:rsid w:val="001D25E6"/>
    <w:rsid w:val="001D4C82"/>
    <w:rsid w:val="001E2EB5"/>
    <w:rsid w:val="001E41F3"/>
    <w:rsid w:val="001E6CAA"/>
    <w:rsid w:val="001F0A08"/>
    <w:rsid w:val="001F151F"/>
    <w:rsid w:val="001F3B42"/>
    <w:rsid w:val="001F4B24"/>
    <w:rsid w:val="001F4B8E"/>
    <w:rsid w:val="00212096"/>
    <w:rsid w:val="002153AE"/>
    <w:rsid w:val="00216490"/>
    <w:rsid w:val="00222F67"/>
    <w:rsid w:val="002251FA"/>
    <w:rsid w:val="0022768E"/>
    <w:rsid w:val="00231568"/>
    <w:rsid w:val="00232FD1"/>
    <w:rsid w:val="00241597"/>
    <w:rsid w:val="002432CC"/>
    <w:rsid w:val="0024668B"/>
    <w:rsid w:val="00251EDC"/>
    <w:rsid w:val="00254A54"/>
    <w:rsid w:val="002568ED"/>
    <w:rsid w:val="002605CF"/>
    <w:rsid w:val="00273DFE"/>
    <w:rsid w:val="00275D12"/>
    <w:rsid w:val="0027780F"/>
    <w:rsid w:val="00281AD1"/>
    <w:rsid w:val="0028295F"/>
    <w:rsid w:val="002954BE"/>
    <w:rsid w:val="002A379F"/>
    <w:rsid w:val="002A3C0A"/>
    <w:rsid w:val="002A3E9B"/>
    <w:rsid w:val="002A6BBA"/>
    <w:rsid w:val="002A7210"/>
    <w:rsid w:val="002B1A87"/>
    <w:rsid w:val="002B3C84"/>
    <w:rsid w:val="002B3C88"/>
    <w:rsid w:val="002D3F60"/>
    <w:rsid w:val="002D6A85"/>
    <w:rsid w:val="002E0386"/>
    <w:rsid w:val="002E18E5"/>
    <w:rsid w:val="002E48BE"/>
    <w:rsid w:val="002E6115"/>
    <w:rsid w:val="002F22F7"/>
    <w:rsid w:val="002F3FA3"/>
    <w:rsid w:val="002F440D"/>
    <w:rsid w:val="002F4FF2"/>
    <w:rsid w:val="002F5145"/>
    <w:rsid w:val="002F6340"/>
    <w:rsid w:val="002F6DD0"/>
    <w:rsid w:val="00301B51"/>
    <w:rsid w:val="00302864"/>
    <w:rsid w:val="00305C60"/>
    <w:rsid w:val="00307A6A"/>
    <w:rsid w:val="00310CC4"/>
    <w:rsid w:val="00310EDF"/>
    <w:rsid w:val="0031149E"/>
    <w:rsid w:val="00315020"/>
    <w:rsid w:val="00315BD4"/>
    <w:rsid w:val="00316D57"/>
    <w:rsid w:val="00317C49"/>
    <w:rsid w:val="00324652"/>
    <w:rsid w:val="00324E79"/>
    <w:rsid w:val="00330643"/>
    <w:rsid w:val="00342170"/>
    <w:rsid w:val="00344F23"/>
    <w:rsid w:val="00350012"/>
    <w:rsid w:val="003500D7"/>
    <w:rsid w:val="003509FF"/>
    <w:rsid w:val="003521B6"/>
    <w:rsid w:val="003554E8"/>
    <w:rsid w:val="003617F4"/>
    <w:rsid w:val="003658C8"/>
    <w:rsid w:val="00370766"/>
    <w:rsid w:val="00371954"/>
    <w:rsid w:val="00374198"/>
    <w:rsid w:val="00382B4A"/>
    <w:rsid w:val="00383C7B"/>
    <w:rsid w:val="0039050F"/>
    <w:rsid w:val="0039226E"/>
    <w:rsid w:val="003929F5"/>
    <w:rsid w:val="00394E81"/>
    <w:rsid w:val="003A59CB"/>
    <w:rsid w:val="003B0931"/>
    <w:rsid w:val="003B0BAF"/>
    <w:rsid w:val="003B22C3"/>
    <w:rsid w:val="003B2CE5"/>
    <w:rsid w:val="003B67CE"/>
    <w:rsid w:val="003B6E67"/>
    <w:rsid w:val="003B79F5"/>
    <w:rsid w:val="003C16C1"/>
    <w:rsid w:val="003C2190"/>
    <w:rsid w:val="003C77A8"/>
    <w:rsid w:val="003C7C72"/>
    <w:rsid w:val="003E0714"/>
    <w:rsid w:val="003E29EF"/>
    <w:rsid w:val="003E3DD9"/>
    <w:rsid w:val="003F302B"/>
    <w:rsid w:val="004002A0"/>
    <w:rsid w:val="00400EAB"/>
    <w:rsid w:val="00401225"/>
    <w:rsid w:val="004016DA"/>
    <w:rsid w:val="00405BEE"/>
    <w:rsid w:val="00407858"/>
    <w:rsid w:val="00411094"/>
    <w:rsid w:val="00413493"/>
    <w:rsid w:val="0041428A"/>
    <w:rsid w:val="004175CE"/>
    <w:rsid w:val="00420D06"/>
    <w:rsid w:val="0042191F"/>
    <w:rsid w:val="00422535"/>
    <w:rsid w:val="00435765"/>
    <w:rsid w:val="00435799"/>
    <w:rsid w:val="00436232"/>
    <w:rsid w:val="00436BAB"/>
    <w:rsid w:val="00440825"/>
    <w:rsid w:val="00443403"/>
    <w:rsid w:val="00446025"/>
    <w:rsid w:val="0044737E"/>
    <w:rsid w:val="00466ABF"/>
    <w:rsid w:val="0046781E"/>
    <w:rsid w:val="0047088B"/>
    <w:rsid w:val="0047738D"/>
    <w:rsid w:val="004807B9"/>
    <w:rsid w:val="00497F14"/>
    <w:rsid w:val="004A1E5E"/>
    <w:rsid w:val="004A4BEC"/>
    <w:rsid w:val="004B45A4"/>
    <w:rsid w:val="004B5AF5"/>
    <w:rsid w:val="004C1E90"/>
    <w:rsid w:val="004C23E7"/>
    <w:rsid w:val="004D077E"/>
    <w:rsid w:val="004D606A"/>
    <w:rsid w:val="004D6A30"/>
    <w:rsid w:val="004E1006"/>
    <w:rsid w:val="004E5F9A"/>
    <w:rsid w:val="004E7D4E"/>
    <w:rsid w:val="004F07E5"/>
    <w:rsid w:val="004F2DB9"/>
    <w:rsid w:val="00502946"/>
    <w:rsid w:val="00502F02"/>
    <w:rsid w:val="0050780D"/>
    <w:rsid w:val="00511527"/>
    <w:rsid w:val="0051277C"/>
    <w:rsid w:val="005275CB"/>
    <w:rsid w:val="00531939"/>
    <w:rsid w:val="0054172E"/>
    <w:rsid w:val="00541849"/>
    <w:rsid w:val="0054453D"/>
    <w:rsid w:val="00552775"/>
    <w:rsid w:val="00556CA5"/>
    <w:rsid w:val="005651FD"/>
    <w:rsid w:val="00567D30"/>
    <w:rsid w:val="00571965"/>
    <w:rsid w:val="005748A5"/>
    <w:rsid w:val="00582BB8"/>
    <w:rsid w:val="005900B8"/>
    <w:rsid w:val="00592829"/>
    <w:rsid w:val="00595BE5"/>
    <w:rsid w:val="0059653F"/>
    <w:rsid w:val="00597BF4"/>
    <w:rsid w:val="005A335D"/>
    <w:rsid w:val="005A6150"/>
    <w:rsid w:val="005A634D"/>
    <w:rsid w:val="005B25F0"/>
    <w:rsid w:val="005B6B7E"/>
    <w:rsid w:val="005C11F0"/>
    <w:rsid w:val="005C2DF4"/>
    <w:rsid w:val="005C6876"/>
    <w:rsid w:val="005C7216"/>
    <w:rsid w:val="005D2BA5"/>
    <w:rsid w:val="005D470E"/>
    <w:rsid w:val="005D7121"/>
    <w:rsid w:val="005E0DD3"/>
    <w:rsid w:val="005E2C44"/>
    <w:rsid w:val="005E6DAB"/>
    <w:rsid w:val="005F163F"/>
    <w:rsid w:val="005F501D"/>
    <w:rsid w:val="005F7BB4"/>
    <w:rsid w:val="00600826"/>
    <w:rsid w:val="00601214"/>
    <w:rsid w:val="0060287A"/>
    <w:rsid w:val="00605F9A"/>
    <w:rsid w:val="00606094"/>
    <w:rsid w:val="0060798B"/>
    <w:rsid w:val="0061048B"/>
    <w:rsid w:val="0062275B"/>
    <w:rsid w:val="006238AF"/>
    <w:rsid w:val="00624E90"/>
    <w:rsid w:val="00624F6A"/>
    <w:rsid w:val="00625AF8"/>
    <w:rsid w:val="006300B5"/>
    <w:rsid w:val="00631EA0"/>
    <w:rsid w:val="00635F39"/>
    <w:rsid w:val="0063743B"/>
    <w:rsid w:val="00637B14"/>
    <w:rsid w:val="00641B09"/>
    <w:rsid w:val="00643317"/>
    <w:rsid w:val="006515AB"/>
    <w:rsid w:val="006534AC"/>
    <w:rsid w:val="006534D7"/>
    <w:rsid w:val="00655B17"/>
    <w:rsid w:val="00661116"/>
    <w:rsid w:val="00674314"/>
    <w:rsid w:val="00684B31"/>
    <w:rsid w:val="0068622D"/>
    <w:rsid w:val="006925CA"/>
    <w:rsid w:val="00695707"/>
    <w:rsid w:val="006967FA"/>
    <w:rsid w:val="006A3C58"/>
    <w:rsid w:val="006A5AB3"/>
    <w:rsid w:val="006A693B"/>
    <w:rsid w:val="006A75A0"/>
    <w:rsid w:val="006B5418"/>
    <w:rsid w:val="006C5B37"/>
    <w:rsid w:val="006C7389"/>
    <w:rsid w:val="006D6865"/>
    <w:rsid w:val="006E0A02"/>
    <w:rsid w:val="006E21FB"/>
    <w:rsid w:val="006E292A"/>
    <w:rsid w:val="006E3FF5"/>
    <w:rsid w:val="006E7870"/>
    <w:rsid w:val="006F6718"/>
    <w:rsid w:val="00704995"/>
    <w:rsid w:val="00710497"/>
    <w:rsid w:val="00712028"/>
    <w:rsid w:val="00712563"/>
    <w:rsid w:val="007127A6"/>
    <w:rsid w:val="00714B2E"/>
    <w:rsid w:val="0071545D"/>
    <w:rsid w:val="007252B2"/>
    <w:rsid w:val="00727AC1"/>
    <w:rsid w:val="00730F32"/>
    <w:rsid w:val="007320E7"/>
    <w:rsid w:val="00735CC0"/>
    <w:rsid w:val="00736932"/>
    <w:rsid w:val="0074184E"/>
    <w:rsid w:val="00741B06"/>
    <w:rsid w:val="007426B3"/>
    <w:rsid w:val="007439B9"/>
    <w:rsid w:val="00751F71"/>
    <w:rsid w:val="00752D28"/>
    <w:rsid w:val="0075601C"/>
    <w:rsid w:val="00757B74"/>
    <w:rsid w:val="007718BC"/>
    <w:rsid w:val="007760E6"/>
    <w:rsid w:val="00780929"/>
    <w:rsid w:val="00782C24"/>
    <w:rsid w:val="00786EF2"/>
    <w:rsid w:val="007938F2"/>
    <w:rsid w:val="007A3158"/>
    <w:rsid w:val="007A6A10"/>
    <w:rsid w:val="007B2AE5"/>
    <w:rsid w:val="007B4183"/>
    <w:rsid w:val="007B512A"/>
    <w:rsid w:val="007B7F7D"/>
    <w:rsid w:val="007C2097"/>
    <w:rsid w:val="007C2D51"/>
    <w:rsid w:val="007C2F14"/>
    <w:rsid w:val="007C724E"/>
    <w:rsid w:val="007C7597"/>
    <w:rsid w:val="007C7612"/>
    <w:rsid w:val="007D6011"/>
    <w:rsid w:val="007E398B"/>
    <w:rsid w:val="007E6510"/>
    <w:rsid w:val="007F0625"/>
    <w:rsid w:val="00801BA8"/>
    <w:rsid w:val="0081159F"/>
    <w:rsid w:val="0081242C"/>
    <w:rsid w:val="00814EEC"/>
    <w:rsid w:val="00820B04"/>
    <w:rsid w:val="00820C30"/>
    <w:rsid w:val="00821392"/>
    <w:rsid w:val="00823FDC"/>
    <w:rsid w:val="008275AA"/>
    <w:rsid w:val="008302F3"/>
    <w:rsid w:val="008351DD"/>
    <w:rsid w:val="00837B4F"/>
    <w:rsid w:val="0084096A"/>
    <w:rsid w:val="00852011"/>
    <w:rsid w:val="00853929"/>
    <w:rsid w:val="008544CC"/>
    <w:rsid w:val="00856A30"/>
    <w:rsid w:val="00857CE4"/>
    <w:rsid w:val="00863BD7"/>
    <w:rsid w:val="00863D02"/>
    <w:rsid w:val="008662BF"/>
    <w:rsid w:val="008672BE"/>
    <w:rsid w:val="008672D3"/>
    <w:rsid w:val="00870EE7"/>
    <w:rsid w:val="00875CCA"/>
    <w:rsid w:val="008777FD"/>
    <w:rsid w:val="008819F6"/>
    <w:rsid w:val="00883B6F"/>
    <w:rsid w:val="008902BC"/>
    <w:rsid w:val="00890FB2"/>
    <w:rsid w:val="00896342"/>
    <w:rsid w:val="008A0451"/>
    <w:rsid w:val="008A242C"/>
    <w:rsid w:val="008A3B86"/>
    <w:rsid w:val="008A5E86"/>
    <w:rsid w:val="008A5F08"/>
    <w:rsid w:val="008B72B0"/>
    <w:rsid w:val="008D357F"/>
    <w:rsid w:val="008E4502"/>
    <w:rsid w:val="008E4659"/>
    <w:rsid w:val="008E7FB6"/>
    <w:rsid w:val="008F4C5F"/>
    <w:rsid w:val="008F686C"/>
    <w:rsid w:val="00906594"/>
    <w:rsid w:val="00906E54"/>
    <w:rsid w:val="009156D1"/>
    <w:rsid w:val="00915A10"/>
    <w:rsid w:val="00917034"/>
    <w:rsid w:val="00917B5A"/>
    <w:rsid w:val="00917C15"/>
    <w:rsid w:val="00917E0E"/>
    <w:rsid w:val="009202AD"/>
    <w:rsid w:val="00920903"/>
    <w:rsid w:val="0093578B"/>
    <w:rsid w:val="00935A70"/>
    <w:rsid w:val="00943DC1"/>
    <w:rsid w:val="00945CB4"/>
    <w:rsid w:val="0095148E"/>
    <w:rsid w:val="009530C8"/>
    <w:rsid w:val="009629FD"/>
    <w:rsid w:val="00963D50"/>
    <w:rsid w:val="00967BFF"/>
    <w:rsid w:val="00971855"/>
    <w:rsid w:val="0098182B"/>
    <w:rsid w:val="00983416"/>
    <w:rsid w:val="00984A98"/>
    <w:rsid w:val="00986D55"/>
    <w:rsid w:val="00990AF6"/>
    <w:rsid w:val="009A180B"/>
    <w:rsid w:val="009B0AFD"/>
    <w:rsid w:val="009B2577"/>
    <w:rsid w:val="009B3291"/>
    <w:rsid w:val="009B42C4"/>
    <w:rsid w:val="009C1C12"/>
    <w:rsid w:val="009C4FD6"/>
    <w:rsid w:val="009C61B9"/>
    <w:rsid w:val="009C7296"/>
    <w:rsid w:val="009D2659"/>
    <w:rsid w:val="009D77F0"/>
    <w:rsid w:val="009E0CD4"/>
    <w:rsid w:val="009E3297"/>
    <w:rsid w:val="009E4D22"/>
    <w:rsid w:val="009E617D"/>
    <w:rsid w:val="009F323C"/>
    <w:rsid w:val="009F3B2E"/>
    <w:rsid w:val="009F7C5D"/>
    <w:rsid w:val="00A01C4E"/>
    <w:rsid w:val="00A0358E"/>
    <w:rsid w:val="00A055C2"/>
    <w:rsid w:val="00A07584"/>
    <w:rsid w:val="00A10FDB"/>
    <w:rsid w:val="00A122CA"/>
    <w:rsid w:val="00A127FA"/>
    <w:rsid w:val="00A140DD"/>
    <w:rsid w:val="00A17D54"/>
    <w:rsid w:val="00A2600A"/>
    <w:rsid w:val="00A2613B"/>
    <w:rsid w:val="00A3111C"/>
    <w:rsid w:val="00A32441"/>
    <w:rsid w:val="00A35A41"/>
    <w:rsid w:val="00A3669C"/>
    <w:rsid w:val="00A367D6"/>
    <w:rsid w:val="00A372C0"/>
    <w:rsid w:val="00A43B5A"/>
    <w:rsid w:val="00A44971"/>
    <w:rsid w:val="00A46E59"/>
    <w:rsid w:val="00A47DAB"/>
    <w:rsid w:val="00A47E70"/>
    <w:rsid w:val="00A52F53"/>
    <w:rsid w:val="00A553CF"/>
    <w:rsid w:val="00A57E11"/>
    <w:rsid w:val="00A63A3A"/>
    <w:rsid w:val="00A722AC"/>
    <w:rsid w:val="00A72C6B"/>
    <w:rsid w:val="00A72DCE"/>
    <w:rsid w:val="00A752C5"/>
    <w:rsid w:val="00A7643A"/>
    <w:rsid w:val="00A80D0D"/>
    <w:rsid w:val="00A83ECE"/>
    <w:rsid w:val="00A84816"/>
    <w:rsid w:val="00A87FAB"/>
    <w:rsid w:val="00A9104D"/>
    <w:rsid w:val="00A927DC"/>
    <w:rsid w:val="00A940F7"/>
    <w:rsid w:val="00AA2890"/>
    <w:rsid w:val="00AA37D2"/>
    <w:rsid w:val="00AA3A39"/>
    <w:rsid w:val="00AA7714"/>
    <w:rsid w:val="00AB0820"/>
    <w:rsid w:val="00AB1380"/>
    <w:rsid w:val="00AB4629"/>
    <w:rsid w:val="00AB616A"/>
    <w:rsid w:val="00AB7245"/>
    <w:rsid w:val="00AC3844"/>
    <w:rsid w:val="00AC46A4"/>
    <w:rsid w:val="00AC4794"/>
    <w:rsid w:val="00AC4CC9"/>
    <w:rsid w:val="00AC5536"/>
    <w:rsid w:val="00AC7F17"/>
    <w:rsid w:val="00AD504D"/>
    <w:rsid w:val="00AD5223"/>
    <w:rsid w:val="00AD6FC0"/>
    <w:rsid w:val="00AD7C25"/>
    <w:rsid w:val="00AD7E26"/>
    <w:rsid w:val="00AE1C86"/>
    <w:rsid w:val="00AE4D95"/>
    <w:rsid w:val="00AF0DC5"/>
    <w:rsid w:val="00AF16FA"/>
    <w:rsid w:val="00AF4092"/>
    <w:rsid w:val="00AF6B24"/>
    <w:rsid w:val="00B03597"/>
    <w:rsid w:val="00B0505F"/>
    <w:rsid w:val="00B05965"/>
    <w:rsid w:val="00B06ABE"/>
    <w:rsid w:val="00B06DD7"/>
    <w:rsid w:val="00B076C6"/>
    <w:rsid w:val="00B07772"/>
    <w:rsid w:val="00B07E53"/>
    <w:rsid w:val="00B14D19"/>
    <w:rsid w:val="00B178E2"/>
    <w:rsid w:val="00B21CCA"/>
    <w:rsid w:val="00B246A0"/>
    <w:rsid w:val="00B24FF2"/>
    <w:rsid w:val="00B258BB"/>
    <w:rsid w:val="00B341D0"/>
    <w:rsid w:val="00B357DE"/>
    <w:rsid w:val="00B406B9"/>
    <w:rsid w:val="00B43444"/>
    <w:rsid w:val="00B46F21"/>
    <w:rsid w:val="00B47938"/>
    <w:rsid w:val="00B53D3B"/>
    <w:rsid w:val="00B57359"/>
    <w:rsid w:val="00B61B98"/>
    <w:rsid w:val="00B62E02"/>
    <w:rsid w:val="00B66361"/>
    <w:rsid w:val="00B66D06"/>
    <w:rsid w:val="00B708C5"/>
    <w:rsid w:val="00B70D58"/>
    <w:rsid w:val="00B72AC8"/>
    <w:rsid w:val="00B734F2"/>
    <w:rsid w:val="00B77F97"/>
    <w:rsid w:val="00B81A07"/>
    <w:rsid w:val="00B81F3F"/>
    <w:rsid w:val="00B82B94"/>
    <w:rsid w:val="00B83CA6"/>
    <w:rsid w:val="00B84377"/>
    <w:rsid w:val="00B85FDC"/>
    <w:rsid w:val="00B86937"/>
    <w:rsid w:val="00B90E2B"/>
    <w:rsid w:val="00B91267"/>
    <w:rsid w:val="00B916FA"/>
    <w:rsid w:val="00B917AC"/>
    <w:rsid w:val="00B925F0"/>
    <w:rsid w:val="00B9268B"/>
    <w:rsid w:val="00B92835"/>
    <w:rsid w:val="00B9314D"/>
    <w:rsid w:val="00B961E0"/>
    <w:rsid w:val="00BA3ACC"/>
    <w:rsid w:val="00BB3B83"/>
    <w:rsid w:val="00BB3F67"/>
    <w:rsid w:val="00BB5DFC"/>
    <w:rsid w:val="00BC0575"/>
    <w:rsid w:val="00BC05EB"/>
    <w:rsid w:val="00BC4BFF"/>
    <w:rsid w:val="00BC6E65"/>
    <w:rsid w:val="00BC73BD"/>
    <w:rsid w:val="00BC7C3B"/>
    <w:rsid w:val="00BD0266"/>
    <w:rsid w:val="00BD279D"/>
    <w:rsid w:val="00BD3B6F"/>
    <w:rsid w:val="00BE2B86"/>
    <w:rsid w:val="00BE4AE1"/>
    <w:rsid w:val="00BE4DF7"/>
    <w:rsid w:val="00BE60A6"/>
    <w:rsid w:val="00BF3228"/>
    <w:rsid w:val="00BF7A8F"/>
    <w:rsid w:val="00C01AE1"/>
    <w:rsid w:val="00C05C05"/>
    <w:rsid w:val="00C0610D"/>
    <w:rsid w:val="00C07E22"/>
    <w:rsid w:val="00C21836"/>
    <w:rsid w:val="00C30ACB"/>
    <w:rsid w:val="00C30F0B"/>
    <w:rsid w:val="00C31593"/>
    <w:rsid w:val="00C35E64"/>
    <w:rsid w:val="00C37922"/>
    <w:rsid w:val="00C415C3"/>
    <w:rsid w:val="00C443D2"/>
    <w:rsid w:val="00C45568"/>
    <w:rsid w:val="00C531A3"/>
    <w:rsid w:val="00C561FF"/>
    <w:rsid w:val="00C56A8E"/>
    <w:rsid w:val="00C60F9B"/>
    <w:rsid w:val="00C611F8"/>
    <w:rsid w:val="00C64811"/>
    <w:rsid w:val="00C713E0"/>
    <w:rsid w:val="00C77B04"/>
    <w:rsid w:val="00C80DA6"/>
    <w:rsid w:val="00C8327B"/>
    <w:rsid w:val="00C83E4E"/>
    <w:rsid w:val="00C84595"/>
    <w:rsid w:val="00C85AD4"/>
    <w:rsid w:val="00C87FA3"/>
    <w:rsid w:val="00C927F3"/>
    <w:rsid w:val="00C95985"/>
    <w:rsid w:val="00C95ED9"/>
    <w:rsid w:val="00C96EAE"/>
    <w:rsid w:val="00C9780B"/>
    <w:rsid w:val="00CA2EA4"/>
    <w:rsid w:val="00CA7D10"/>
    <w:rsid w:val="00CB1493"/>
    <w:rsid w:val="00CB2727"/>
    <w:rsid w:val="00CC1CF5"/>
    <w:rsid w:val="00CC30BB"/>
    <w:rsid w:val="00CC5026"/>
    <w:rsid w:val="00CC5D8A"/>
    <w:rsid w:val="00CC61E1"/>
    <w:rsid w:val="00CC6804"/>
    <w:rsid w:val="00CD2478"/>
    <w:rsid w:val="00CD35C5"/>
    <w:rsid w:val="00CD541D"/>
    <w:rsid w:val="00CD5932"/>
    <w:rsid w:val="00CE018E"/>
    <w:rsid w:val="00CE22D1"/>
    <w:rsid w:val="00CE4346"/>
    <w:rsid w:val="00CE593E"/>
    <w:rsid w:val="00CE5D92"/>
    <w:rsid w:val="00CF0EE8"/>
    <w:rsid w:val="00CF334A"/>
    <w:rsid w:val="00CF3630"/>
    <w:rsid w:val="00CF39F5"/>
    <w:rsid w:val="00D02435"/>
    <w:rsid w:val="00D11584"/>
    <w:rsid w:val="00D12F6F"/>
    <w:rsid w:val="00D12FF1"/>
    <w:rsid w:val="00D14691"/>
    <w:rsid w:val="00D14DC5"/>
    <w:rsid w:val="00D374E0"/>
    <w:rsid w:val="00D4295D"/>
    <w:rsid w:val="00D429C5"/>
    <w:rsid w:val="00D50B27"/>
    <w:rsid w:val="00D51C49"/>
    <w:rsid w:val="00D53BE5"/>
    <w:rsid w:val="00D63F16"/>
    <w:rsid w:val="00D641A9"/>
    <w:rsid w:val="00D657DE"/>
    <w:rsid w:val="00D722F8"/>
    <w:rsid w:val="00D74BAB"/>
    <w:rsid w:val="00D751AB"/>
    <w:rsid w:val="00D80C6D"/>
    <w:rsid w:val="00D908E8"/>
    <w:rsid w:val="00D951C0"/>
    <w:rsid w:val="00D97DDB"/>
    <w:rsid w:val="00DA31E9"/>
    <w:rsid w:val="00DA3BD8"/>
    <w:rsid w:val="00DB4938"/>
    <w:rsid w:val="00DB4B09"/>
    <w:rsid w:val="00DB4DE6"/>
    <w:rsid w:val="00DB6498"/>
    <w:rsid w:val="00DB72BB"/>
    <w:rsid w:val="00DB7B2E"/>
    <w:rsid w:val="00DC010F"/>
    <w:rsid w:val="00DC2EEA"/>
    <w:rsid w:val="00DC37AD"/>
    <w:rsid w:val="00DD7C38"/>
    <w:rsid w:val="00DE2966"/>
    <w:rsid w:val="00DE71CA"/>
    <w:rsid w:val="00DF3B50"/>
    <w:rsid w:val="00DF7404"/>
    <w:rsid w:val="00E015DE"/>
    <w:rsid w:val="00E03A81"/>
    <w:rsid w:val="00E1211C"/>
    <w:rsid w:val="00E159C0"/>
    <w:rsid w:val="00E159F8"/>
    <w:rsid w:val="00E20B57"/>
    <w:rsid w:val="00E20C94"/>
    <w:rsid w:val="00E23A56"/>
    <w:rsid w:val="00E24619"/>
    <w:rsid w:val="00E27041"/>
    <w:rsid w:val="00E326BE"/>
    <w:rsid w:val="00E35575"/>
    <w:rsid w:val="00E4306D"/>
    <w:rsid w:val="00E45178"/>
    <w:rsid w:val="00E4591D"/>
    <w:rsid w:val="00E459C8"/>
    <w:rsid w:val="00E45E32"/>
    <w:rsid w:val="00E55901"/>
    <w:rsid w:val="00E65E8A"/>
    <w:rsid w:val="00E675C7"/>
    <w:rsid w:val="00E83BD0"/>
    <w:rsid w:val="00E903E2"/>
    <w:rsid w:val="00E90A16"/>
    <w:rsid w:val="00E924C6"/>
    <w:rsid w:val="00E92AC1"/>
    <w:rsid w:val="00E93A0A"/>
    <w:rsid w:val="00E9497F"/>
    <w:rsid w:val="00E9749D"/>
    <w:rsid w:val="00EA15FE"/>
    <w:rsid w:val="00EA76BB"/>
    <w:rsid w:val="00EB00E3"/>
    <w:rsid w:val="00EB1C5F"/>
    <w:rsid w:val="00EB3FE7"/>
    <w:rsid w:val="00EC11EB"/>
    <w:rsid w:val="00EC267A"/>
    <w:rsid w:val="00EC5431"/>
    <w:rsid w:val="00EC6307"/>
    <w:rsid w:val="00ED3D47"/>
    <w:rsid w:val="00EE0D7A"/>
    <w:rsid w:val="00EE1964"/>
    <w:rsid w:val="00EE6A83"/>
    <w:rsid w:val="00EE7D7C"/>
    <w:rsid w:val="00EE7FCF"/>
    <w:rsid w:val="00EF2169"/>
    <w:rsid w:val="00EF29C6"/>
    <w:rsid w:val="00EF44FB"/>
    <w:rsid w:val="00F00435"/>
    <w:rsid w:val="00F00B60"/>
    <w:rsid w:val="00F022B3"/>
    <w:rsid w:val="00F02751"/>
    <w:rsid w:val="00F02E5B"/>
    <w:rsid w:val="00F10C04"/>
    <w:rsid w:val="00F116CD"/>
    <w:rsid w:val="00F1278B"/>
    <w:rsid w:val="00F147EC"/>
    <w:rsid w:val="00F2011F"/>
    <w:rsid w:val="00F21CC1"/>
    <w:rsid w:val="00F25D98"/>
    <w:rsid w:val="00F26950"/>
    <w:rsid w:val="00F27003"/>
    <w:rsid w:val="00F276A2"/>
    <w:rsid w:val="00F300FB"/>
    <w:rsid w:val="00F34816"/>
    <w:rsid w:val="00F40921"/>
    <w:rsid w:val="00F432E2"/>
    <w:rsid w:val="00F52C65"/>
    <w:rsid w:val="00F54969"/>
    <w:rsid w:val="00F55024"/>
    <w:rsid w:val="00F60791"/>
    <w:rsid w:val="00F6681A"/>
    <w:rsid w:val="00F71A8C"/>
    <w:rsid w:val="00F74AEC"/>
    <w:rsid w:val="00F7680F"/>
    <w:rsid w:val="00F82177"/>
    <w:rsid w:val="00F831EE"/>
    <w:rsid w:val="00F8336A"/>
    <w:rsid w:val="00F86788"/>
    <w:rsid w:val="00F86F04"/>
    <w:rsid w:val="00F92A68"/>
    <w:rsid w:val="00F93E67"/>
    <w:rsid w:val="00FA2B74"/>
    <w:rsid w:val="00FB04A0"/>
    <w:rsid w:val="00FB0A18"/>
    <w:rsid w:val="00FB41BF"/>
    <w:rsid w:val="00FB6386"/>
    <w:rsid w:val="00FB641F"/>
    <w:rsid w:val="00FC0931"/>
    <w:rsid w:val="00FC3BE1"/>
    <w:rsid w:val="00FC4B4B"/>
    <w:rsid w:val="00FC6BF7"/>
    <w:rsid w:val="00FD0C4D"/>
    <w:rsid w:val="00FD0CB5"/>
    <w:rsid w:val="00FD0E2C"/>
    <w:rsid w:val="00FD22D6"/>
    <w:rsid w:val="00FD4ED0"/>
    <w:rsid w:val="00FD7944"/>
    <w:rsid w:val="00FE18BD"/>
    <w:rsid w:val="00FE1C07"/>
    <w:rsid w:val="00FE2B1A"/>
    <w:rsid w:val="00FE38BA"/>
    <w:rsid w:val="00FE6C48"/>
    <w:rsid w:val="00FF3092"/>
    <w:rsid w:val="00FF3E99"/>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C88F516B-A0EC-4FFF-8366-14BE1437C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4E7D4E"/>
    <w:pPr>
      <w:ind w:left="720"/>
      <w:contextualSpacing/>
    </w:pPr>
  </w:style>
  <w:style w:type="paragraph" w:styleId="Revision">
    <w:name w:val="Revision"/>
    <w:hidden/>
    <w:uiPriority w:val="99"/>
    <w:semiHidden/>
    <w:rsid w:val="002251FA"/>
    <w:rPr>
      <w:rFonts w:ascii="Times New Roman" w:hAnsi="Times New Roman"/>
      <w:lang w:val="en-GB" w:eastAsia="en-US"/>
    </w:rPr>
  </w:style>
  <w:style w:type="table" w:styleId="TableGrid">
    <w:name w:val="Table Grid"/>
    <w:basedOn w:val="TableNormal"/>
    <w:rsid w:val="00143C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9818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377752">
      <w:bodyDiv w:val="1"/>
      <w:marLeft w:val="0"/>
      <w:marRight w:val="0"/>
      <w:marTop w:val="0"/>
      <w:marBottom w:val="0"/>
      <w:divBdr>
        <w:top w:val="none" w:sz="0" w:space="0" w:color="auto"/>
        <w:left w:val="none" w:sz="0" w:space="0" w:color="auto"/>
        <w:bottom w:val="none" w:sz="0" w:space="0" w:color="auto"/>
        <w:right w:val="none" w:sz="0" w:space="0" w:color="auto"/>
      </w:divBdr>
      <w:divsChild>
        <w:div w:id="362941831">
          <w:marLeft w:val="1080"/>
          <w:marRight w:val="0"/>
          <w:marTop w:val="100"/>
          <w:marBottom w:val="0"/>
          <w:divBdr>
            <w:top w:val="none" w:sz="0" w:space="0" w:color="auto"/>
            <w:left w:val="none" w:sz="0" w:space="0" w:color="auto"/>
            <w:bottom w:val="none" w:sz="0" w:space="0" w:color="auto"/>
            <w:right w:val="none" w:sz="0" w:space="0" w:color="auto"/>
          </w:divBdr>
        </w:div>
        <w:div w:id="641160711">
          <w:marLeft w:val="1080"/>
          <w:marRight w:val="0"/>
          <w:marTop w:val="100"/>
          <w:marBottom w:val="0"/>
          <w:divBdr>
            <w:top w:val="none" w:sz="0" w:space="0" w:color="auto"/>
            <w:left w:val="none" w:sz="0" w:space="0" w:color="auto"/>
            <w:bottom w:val="none" w:sz="0" w:space="0" w:color="auto"/>
            <w:right w:val="none" w:sz="0" w:space="0" w:color="auto"/>
          </w:divBdr>
        </w:div>
        <w:div w:id="963384270">
          <w:marLeft w:val="1080"/>
          <w:marRight w:val="0"/>
          <w:marTop w:val="100"/>
          <w:marBottom w:val="0"/>
          <w:divBdr>
            <w:top w:val="none" w:sz="0" w:space="0" w:color="auto"/>
            <w:left w:val="none" w:sz="0" w:space="0" w:color="auto"/>
            <w:bottom w:val="none" w:sz="0" w:space="0" w:color="auto"/>
            <w:right w:val="none" w:sz="0" w:space="0" w:color="auto"/>
          </w:divBdr>
        </w:div>
      </w:divsChild>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539005">
      <w:bodyDiv w:val="1"/>
      <w:marLeft w:val="0"/>
      <w:marRight w:val="0"/>
      <w:marTop w:val="0"/>
      <w:marBottom w:val="0"/>
      <w:divBdr>
        <w:top w:val="none" w:sz="0" w:space="0" w:color="auto"/>
        <w:left w:val="none" w:sz="0" w:space="0" w:color="auto"/>
        <w:bottom w:val="none" w:sz="0" w:space="0" w:color="auto"/>
        <w:right w:val="none" w:sz="0" w:space="0" w:color="auto"/>
      </w:divBdr>
    </w:div>
    <w:div w:id="125784376">
      <w:bodyDiv w:val="1"/>
      <w:marLeft w:val="0"/>
      <w:marRight w:val="0"/>
      <w:marTop w:val="0"/>
      <w:marBottom w:val="0"/>
      <w:divBdr>
        <w:top w:val="none" w:sz="0" w:space="0" w:color="auto"/>
        <w:left w:val="none" w:sz="0" w:space="0" w:color="auto"/>
        <w:bottom w:val="none" w:sz="0" w:space="0" w:color="auto"/>
        <w:right w:val="none" w:sz="0" w:space="0" w:color="auto"/>
      </w:divBdr>
      <w:divsChild>
        <w:div w:id="1624997263">
          <w:marLeft w:val="1800"/>
          <w:marRight w:val="0"/>
          <w:marTop w:val="10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2569635">
      <w:bodyDiv w:val="1"/>
      <w:marLeft w:val="0"/>
      <w:marRight w:val="0"/>
      <w:marTop w:val="0"/>
      <w:marBottom w:val="0"/>
      <w:divBdr>
        <w:top w:val="none" w:sz="0" w:space="0" w:color="auto"/>
        <w:left w:val="none" w:sz="0" w:space="0" w:color="auto"/>
        <w:bottom w:val="none" w:sz="0" w:space="0" w:color="auto"/>
        <w:right w:val="none" w:sz="0" w:space="0" w:color="auto"/>
      </w:divBdr>
      <w:divsChild>
        <w:div w:id="456267007">
          <w:marLeft w:val="274"/>
          <w:marRight w:val="0"/>
          <w:marTop w:val="0"/>
          <w:marBottom w:val="0"/>
          <w:divBdr>
            <w:top w:val="none" w:sz="0" w:space="0" w:color="auto"/>
            <w:left w:val="none" w:sz="0" w:space="0" w:color="auto"/>
            <w:bottom w:val="none" w:sz="0" w:space="0" w:color="auto"/>
            <w:right w:val="none" w:sz="0" w:space="0" w:color="auto"/>
          </w:divBdr>
        </w:div>
        <w:div w:id="500855921">
          <w:marLeft w:val="274"/>
          <w:marRight w:val="0"/>
          <w:marTop w:val="0"/>
          <w:marBottom w:val="0"/>
          <w:divBdr>
            <w:top w:val="none" w:sz="0" w:space="0" w:color="auto"/>
            <w:left w:val="none" w:sz="0" w:space="0" w:color="auto"/>
            <w:bottom w:val="none" w:sz="0" w:space="0" w:color="auto"/>
            <w:right w:val="none" w:sz="0" w:space="0" w:color="auto"/>
          </w:divBdr>
        </w:div>
        <w:div w:id="727336556">
          <w:marLeft w:val="274"/>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158236">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2677704">
      <w:bodyDiv w:val="1"/>
      <w:marLeft w:val="0"/>
      <w:marRight w:val="0"/>
      <w:marTop w:val="0"/>
      <w:marBottom w:val="0"/>
      <w:divBdr>
        <w:top w:val="none" w:sz="0" w:space="0" w:color="auto"/>
        <w:left w:val="none" w:sz="0" w:space="0" w:color="auto"/>
        <w:bottom w:val="none" w:sz="0" w:space="0" w:color="auto"/>
        <w:right w:val="none" w:sz="0" w:space="0" w:color="auto"/>
      </w:divBdr>
      <w:divsChild>
        <w:div w:id="585768949">
          <w:marLeft w:val="1080"/>
          <w:marRight w:val="0"/>
          <w:marTop w:val="100"/>
          <w:marBottom w:val="0"/>
          <w:divBdr>
            <w:top w:val="none" w:sz="0" w:space="0" w:color="auto"/>
            <w:left w:val="none" w:sz="0" w:space="0" w:color="auto"/>
            <w:bottom w:val="none" w:sz="0" w:space="0" w:color="auto"/>
            <w:right w:val="none" w:sz="0" w:space="0" w:color="auto"/>
          </w:divBdr>
        </w:div>
      </w:divsChild>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19532769">
      <w:bodyDiv w:val="1"/>
      <w:marLeft w:val="0"/>
      <w:marRight w:val="0"/>
      <w:marTop w:val="0"/>
      <w:marBottom w:val="0"/>
      <w:divBdr>
        <w:top w:val="none" w:sz="0" w:space="0" w:color="auto"/>
        <w:left w:val="none" w:sz="0" w:space="0" w:color="auto"/>
        <w:bottom w:val="none" w:sz="0" w:space="0" w:color="auto"/>
        <w:right w:val="none" w:sz="0" w:space="0" w:color="auto"/>
      </w:divBdr>
      <w:divsChild>
        <w:div w:id="43409564">
          <w:marLeft w:val="806"/>
          <w:marRight w:val="0"/>
          <w:marTop w:val="200"/>
          <w:marBottom w:val="0"/>
          <w:divBdr>
            <w:top w:val="none" w:sz="0" w:space="0" w:color="auto"/>
            <w:left w:val="none" w:sz="0" w:space="0" w:color="auto"/>
            <w:bottom w:val="none" w:sz="0" w:space="0" w:color="auto"/>
            <w:right w:val="none" w:sz="0" w:space="0" w:color="auto"/>
          </w:divBdr>
        </w:div>
        <w:div w:id="612173811">
          <w:marLeft w:val="806"/>
          <w:marRight w:val="0"/>
          <w:marTop w:val="200"/>
          <w:marBottom w:val="0"/>
          <w:divBdr>
            <w:top w:val="none" w:sz="0" w:space="0" w:color="auto"/>
            <w:left w:val="none" w:sz="0" w:space="0" w:color="auto"/>
            <w:bottom w:val="none" w:sz="0" w:space="0" w:color="auto"/>
            <w:right w:val="none" w:sz="0" w:space="0" w:color="auto"/>
          </w:divBdr>
        </w:div>
        <w:div w:id="637800126">
          <w:marLeft w:val="1080"/>
          <w:marRight w:val="0"/>
          <w:marTop w:val="100"/>
          <w:marBottom w:val="0"/>
          <w:divBdr>
            <w:top w:val="none" w:sz="0" w:space="0" w:color="auto"/>
            <w:left w:val="none" w:sz="0" w:space="0" w:color="auto"/>
            <w:bottom w:val="none" w:sz="0" w:space="0" w:color="auto"/>
            <w:right w:val="none" w:sz="0" w:space="0" w:color="auto"/>
          </w:divBdr>
        </w:div>
        <w:div w:id="901137043">
          <w:marLeft w:val="806"/>
          <w:marRight w:val="0"/>
          <w:marTop w:val="200"/>
          <w:marBottom w:val="0"/>
          <w:divBdr>
            <w:top w:val="none" w:sz="0" w:space="0" w:color="auto"/>
            <w:left w:val="none" w:sz="0" w:space="0" w:color="auto"/>
            <w:bottom w:val="none" w:sz="0" w:space="0" w:color="auto"/>
            <w:right w:val="none" w:sz="0" w:space="0" w:color="auto"/>
          </w:divBdr>
        </w:div>
        <w:div w:id="935867784">
          <w:marLeft w:val="806"/>
          <w:marRight w:val="0"/>
          <w:marTop w:val="200"/>
          <w:marBottom w:val="0"/>
          <w:divBdr>
            <w:top w:val="none" w:sz="0" w:space="0" w:color="auto"/>
            <w:left w:val="none" w:sz="0" w:space="0" w:color="auto"/>
            <w:bottom w:val="none" w:sz="0" w:space="0" w:color="auto"/>
            <w:right w:val="none" w:sz="0" w:space="0" w:color="auto"/>
          </w:divBdr>
        </w:div>
        <w:div w:id="1057431879">
          <w:marLeft w:val="1080"/>
          <w:marRight w:val="0"/>
          <w:marTop w:val="100"/>
          <w:marBottom w:val="0"/>
          <w:divBdr>
            <w:top w:val="none" w:sz="0" w:space="0" w:color="auto"/>
            <w:left w:val="none" w:sz="0" w:space="0" w:color="auto"/>
            <w:bottom w:val="none" w:sz="0" w:space="0" w:color="auto"/>
            <w:right w:val="none" w:sz="0" w:space="0" w:color="auto"/>
          </w:divBdr>
        </w:div>
        <w:div w:id="1248617453">
          <w:marLeft w:val="1080"/>
          <w:marRight w:val="0"/>
          <w:marTop w:val="100"/>
          <w:marBottom w:val="0"/>
          <w:divBdr>
            <w:top w:val="none" w:sz="0" w:space="0" w:color="auto"/>
            <w:left w:val="none" w:sz="0" w:space="0" w:color="auto"/>
            <w:bottom w:val="none" w:sz="0" w:space="0" w:color="auto"/>
            <w:right w:val="none" w:sz="0" w:space="0" w:color="auto"/>
          </w:divBdr>
        </w:div>
        <w:div w:id="1357534408">
          <w:marLeft w:val="806"/>
          <w:marRight w:val="0"/>
          <w:marTop w:val="200"/>
          <w:marBottom w:val="0"/>
          <w:divBdr>
            <w:top w:val="none" w:sz="0" w:space="0" w:color="auto"/>
            <w:left w:val="none" w:sz="0" w:space="0" w:color="auto"/>
            <w:bottom w:val="none" w:sz="0" w:space="0" w:color="auto"/>
            <w:right w:val="none" w:sz="0" w:space="0" w:color="auto"/>
          </w:divBdr>
        </w:div>
        <w:div w:id="1486312452">
          <w:marLeft w:val="1080"/>
          <w:marRight w:val="0"/>
          <w:marTop w:val="100"/>
          <w:marBottom w:val="0"/>
          <w:divBdr>
            <w:top w:val="none" w:sz="0" w:space="0" w:color="auto"/>
            <w:left w:val="none" w:sz="0" w:space="0" w:color="auto"/>
            <w:bottom w:val="none" w:sz="0" w:space="0" w:color="auto"/>
            <w:right w:val="none" w:sz="0" w:space="0" w:color="auto"/>
          </w:divBdr>
        </w:div>
        <w:div w:id="2036416419">
          <w:marLeft w:val="1080"/>
          <w:marRight w:val="0"/>
          <w:marTop w:val="100"/>
          <w:marBottom w:val="0"/>
          <w:divBdr>
            <w:top w:val="none" w:sz="0" w:space="0" w:color="auto"/>
            <w:left w:val="none" w:sz="0" w:space="0" w:color="auto"/>
            <w:bottom w:val="none" w:sz="0" w:space="0" w:color="auto"/>
            <w:right w:val="none" w:sz="0" w:space="0" w:color="auto"/>
          </w:divBdr>
        </w:div>
      </w:divsChild>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0286956">
      <w:bodyDiv w:val="1"/>
      <w:marLeft w:val="0"/>
      <w:marRight w:val="0"/>
      <w:marTop w:val="0"/>
      <w:marBottom w:val="0"/>
      <w:divBdr>
        <w:top w:val="none" w:sz="0" w:space="0" w:color="auto"/>
        <w:left w:val="none" w:sz="0" w:space="0" w:color="auto"/>
        <w:bottom w:val="none" w:sz="0" w:space="0" w:color="auto"/>
        <w:right w:val="none" w:sz="0" w:space="0" w:color="auto"/>
      </w:divBdr>
      <w:divsChild>
        <w:div w:id="1159885093">
          <w:marLeft w:val="274"/>
          <w:marRight w:val="0"/>
          <w:marTop w:val="0"/>
          <w:marBottom w:val="0"/>
          <w:divBdr>
            <w:top w:val="none" w:sz="0" w:space="0" w:color="auto"/>
            <w:left w:val="none" w:sz="0" w:space="0" w:color="auto"/>
            <w:bottom w:val="none" w:sz="0" w:space="0" w:color="auto"/>
            <w:right w:val="none" w:sz="0" w:space="0" w:color="auto"/>
          </w:divBdr>
        </w:div>
        <w:div w:id="1295714150">
          <w:marLeft w:val="274"/>
          <w:marRight w:val="0"/>
          <w:marTop w:val="0"/>
          <w:marBottom w:val="0"/>
          <w:divBdr>
            <w:top w:val="none" w:sz="0" w:space="0" w:color="auto"/>
            <w:left w:val="none" w:sz="0" w:space="0" w:color="auto"/>
            <w:bottom w:val="none" w:sz="0" w:space="0" w:color="auto"/>
            <w:right w:val="none" w:sz="0" w:space="0" w:color="auto"/>
          </w:divBdr>
        </w:div>
      </w:divsChild>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571650">
      <w:bodyDiv w:val="1"/>
      <w:marLeft w:val="0"/>
      <w:marRight w:val="0"/>
      <w:marTop w:val="0"/>
      <w:marBottom w:val="0"/>
      <w:divBdr>
        <w:top w:val="none" w:sz="0" w:space="0" w:color="auto"/>
        <w:left w:val="none" w:sz="0" w:space="0" w:color="auto"/>
        <w:bottom w:val="none" w:sz="0" w:space="0" w:color="auto"/>
        <w:right w:val="none" w:sz="0" w:space="0" w:color="auto"/>
      </w:divBdr>
      <w:divsChild>
        <w:div w:id="1224678003">
          <w:marLeft w:val="1267"/>
          <w:marRight w:val="0"/>
          <w:marTop w:val="100"/>
          <w:marBottom w:val="0"/>
          <w:divBdr>
            <w:top w:val="none" w:sz="0" w:space="0" w:color="auto"/>
            <w:left w:val="none" w:sz="0" w:space="0" w:color="auto"/>
            <w:bottom w:val="none" w:sz="0" w:space="0" w:color="auto"/>
            <w:right w:val="none" w:sz="0" w:space="0" w:color="auto"/>
          </w:divBdr>
        </w:div>
        <w:div w:id="1514568479">
          <w:marLeft w:val="360"/>
          <w:marRight w:val="0"/>
          <w:marTop w:val="20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2998210">
      <w:bodyDiv w:val="1"/>
      <w:marLeft w:val="0"/>
      <w:marRight w:val="0"/>
      <w:marTop w:val="0"/>
      <w:marBottom w:val="0"/>
      <w:divBdr>
        <w:top w:val="none" w:sz="0" w:space="0" w:color="auto"/>
        <w:left w:val="none" w:sz="0" w:space="0" w:color="auto"/>
        <w:bottom w:val="none" w:sz="0" w:space="0" w:color="auto"/>
        <w:right w:val="none" w:sz="0" w:space="0" w:color="auto"/>
      </w:divBdr>
      <w:divsChild>
        <w:div w:id="1869217867">
          <w:marLeft w:val="1080"/>
          <w:marRight w:val="0"/>
          <w:marTop w:val="100"/>
          <w:marBottom w:val="0"/>
          <w:divBdr>
            <w:top w:val="none" w:sz="0" w:space="0" w:color="auto"/>
            <w:left w:val="none" w:sz="0" w:space="0" w:color="auto"/>
            <w:bottom w:val="none" w:sz="0" w:space="0" w:color="auto"/>
            <w:right w:val="none" w:sz="0" w:space="0" w:color="auto"/>
          </w:divBdr>
        </w:div>
      </w:divsChild>
    </w:div>
    <w:div w:id="1003706524">
      <w:bodyDiv w:val="1"/>
      <w:marLeft w:val="0"/>
      <w:marRight w:val="0"/>
      <w:marTop w:val="0"/>
      <w:marBottom w:val="0"/>
      <w:divBdr>
        <w:top w:val="none" w:sz="0" w:space="0" w:color="auto"/>
        <w:left w:val="none" w:sz="0" w:space="0" w:color="auto"/>
        <w:bottom w:val="none" w:sz="0" w:space="0" w:color="auto"/>
        <w:right w:val="none" w:sz="0" w:space="0" w:color="auto"/>
      </w:divBdr>
      <w:divsChild>
        <w:div w:id="1552233954">
          <w:marLeft w:val="1800"/>
          <w:marRight w:val="0"/>
          <w:marTop w:val="100"/>
          <w:marBottom w:val="0"/>
          <w:divBdr>
            <w:top w:val="none" w:sz="0" w:space="0" w:color="auto"/>
            <w:left w:val="none" w:sz="0" w:space="0" w:color="auto"/>
            <w:bottom w:val="none" w:sz="0" w:space="0" w:color="auto"/>
            <w:right w:val="none" w:sz="0" w:space="0" w:color="auto"/>
          </w:divBdr>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15572273">
      <w:bodyDiv w:val="1"/>
      <w:marLeft w:val="0"/>
      <w:marRight w:val="0"/>
      <w:marTop w:val="0"/>
      <w:marBottom w:val="0"/>
      <w:divBdr>
        <w:top w:val="none" w:sz="0" w:space="0" w:color="auto"/>
        <w:left w:val="none" w:sz="0" w:space="0" w:color="auto"/>
        <w:bottom w:val="none" w:sz="0" w:space="0" w:color="auto"/>
        <w:right w:val="none" w:sz="0" w:space="0" w:color="auto"/>
      </w:divBdr>
      <w:divsChild>
        <w:div w:id="1821657168">
          <w:marLeft w:val="1080"/>
          <w:marRight w:val="0"/>
          <w:marTop w:val="100"/>
          <w:marBottom w:val="0"/>
          <w:divBdr>
            <w:top w:val="none" w:sz="0" w:space="0" w:color="auto"/>
            <w:left w:val="none" w:sz="0" w:space="0" w:color="auto"/>
            <w:bottom w:val="none" w:sz="0" w:space="0" w:color="auto"/>
            <w:right w:val="none" w:sz="0" w:space="0" w:color="auto"/>
          </w:divBdr>
        </w:div>
        <w:div w:id="1885293846">
          <w:marLeft w:val="1080"/>
          <w:marRight w:val="0"/>
          <w:marTop w:val="100"/>
          <w:marBottom w:val="0"/>
          <w:divBdr>
            <w:top w:val="none" w:sz="0" w:space="0" w:color="auto"/>
            <w:left w:val="none" w:sz="0" w:space="0" w:color="auto"/>
            <w:bottom w:val="none" w:sz="0" w:space="0" w:color="auto"/>
            <w:right w:val="none" w:sz="0" w:space="0" w:color="auto"/>
          </w:divBdr>
        </w:div>
      </w:divsChild>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6092184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6718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915">
          <w:marLeft w:val="1080"/>
          <w:marRight w:val="0"/>
          <w:marTop w:val="10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801505">
      <w:bodyDiv w:val="1"/>
      <w:marLeft w:val="0"/>
      <w:marRight w:val="0"/>
      <w:marTop w:val="0"/>
      <w:marBottom w:val="0"/>
      <w:divBdr>
        <w:top w:val="none" w:sz="0" w:space="0" w:color="auto"/>
        <w:left w:val="none" w:sz="0" w:space="0" w:color="auto"/>
        <w:bottom w:val="none" w:sz="0" w:space="0" w:color="auto"/>
        <w:right w:val="none" w:sz="0" w:space="0" w:color="auto"/>
      </w:divBdr>
      <w:divsChild>
        <w:div w:id="1488550403">
          <w:marLeft w:val="274"/>
          <w:marRight w:val="0"/>
          <w:marTop w:val="0"/>
          <w:marBottom w:val="0"/>
          <w:divBdr>
            <w:top w:val="none" w:sz="0" w:space="0" w:color="auto"/>
            <w:left w:val="none" w:sz="0" w:space="0" w:color="auto"/>
            <w:bottom w:val="none" w:sz="0" w:space="0" w:color="auto"/>
            <w:right w:val="none" w:sz="0" w:space="0" w:color="auto"/>
          </w:divBdr>
        </w:div>
        <w:div w:id="1580359070">
          <w:marLeft w:val="274"/>
          <w:marRight w:val="0"/>
          <w:marTop w:val="0"/>
          <w:marBottom w:val="0"/>
          <w:divBdr>
            <w:top w:val="none" w:sz="0" w:space="0" w:color="auto"/>
            <w:left w:val="none" w:sz="0" w:space="0" w:color="auto"/>
            <w:bottom w:val="none" w:sz="0" w:space="0" w:color="auto"/>
            <w:right w:val="none" w:sz="0" w:space="0" w:color="auto"/>
          </w:divBdr>
        </w:div>
      </w:divsChild>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148124">
      <w:bodyDiv w:val="1"/>
      <w:marLeft w:val="0"/>
      <w:marRight w:val="0"/>
      <w:marTop w:val="0"/>
      <w:marBottom w:val="0"/>
      <w:divBdr>
        <w:top w:val="none" w:sz="0" w:space="0" w:color="auto"/>
        <w:left w:val="none" w:sz="0" w:space="0" w:color="auto"/>
        <w:bottom w:val="none" w:sz="0" w:space="0" w:color="auto"/>
        <w:right w:val="none" w:sz="0" w:space="0" w:color="auto"/>
      </w:divBdr>
    </w:div>
    <w:div w:id="1658992428">
      <w:bodyDiv w:val="1"/>
      <w:marLeft w:val="0"/>
      <w:marRight w:val="0"/>
      <w:marTop w:val="0"/>
      <w:marBottom w:val="0"/>
      <w:divBdr>
        <w:top w:val="none" w:sz="0" w:space="0" w:color="auto"/>
        <w:left w:val="none" w:sz="0" w:space="0" w:color="auto"/>
        <w:bottom w:val="none" w:sz="0" w:space="0" w:color="auto"/>
        <w:right w:val="none" w:sz="0" w:space="0" w:color="auto"/>
      </w:divBdr>
      <w:divsChild>
        <w:div w:id="1674724396">
          <w:marLeft w:val="1080"/>
          <w:marRight w:val="0"/>
          <w:marTop w:val="100"/>
          <w:marBottom w:val="0"/>
          <w:divBdr>
            <w:top w:val="none" w:sz="0" w:space="0" w:color="auto"/>
            <w:left w:val="none" w:sz="0" w:space="0" w:color="auto"/>
            <w:bottom w:val="none" w:sz="0" w:space="0" w:color="auto"/>
            <w:right w:val="none" w:sz="0" w:space="0" w:color="auto"/>
          </w:divBdr>
        </w:div>
      </w:divsChild>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68898097">
      <w:bodyDiv w:val="1"/>
      <w:marLeft w:val="0"/>
      <w:marRight w:val="0"/>
      <w:marTop w:val="0"/>
      <w:marBottom w:val="0"/>
      <w:divBdr>
        <w:top w:val="none" w:sz="0" w:space="0" w:color="auto"/>
        <w:left w:val="none" w:sz="0" w:space="0" w:color="auto"/>
        <w:bottom w:val="none" w:sz="0" w:space="0" w:color="auto"/>
        <w:right w:val="none" w:sz="0" w:space="0" w:color="auto"/>
      </w:divBdr>
      <w:divsChild>
        <w:div w:id="68890988">
          <w:marLeft w:val="274"/>
          <w:marRight w:val="0"/>
          <w:marTop w:val="0"/>
          <w:marBottom w:val="0"/>
          <w:divBdr>
            <w:top w:val="none" w:sz="0" w:space="0" w:color="auto"/>
            <w:left w:val="none" w:sz="0" w:space="0" w:color="auto"/>
            <w:bottom w:val="none" w:sz="0" w:space="0" w:color="auto"/>
            <w:right w:val="none" w:sz="0" w:space="0" w:color="auto"/>
          </w:divBdr>
        </w:div>
        <w:div w:id="165023444">
          <w:marLeft w:val="994"/>
          <w:marRight w:val="0"/>
          <w:marTop w:val="0"/>
          <w:marBottom w:val="0"/>
          <w:divBdr>
            <w:top w:val="none" w:sz="0" w:space="0" w:color="auto"/>
            <w:left w:val="none" w:sz="0" w:space="0" w:color="auto"/>
            <w:bottom w:val="none" w:sz="0" w:space="0" w:color="auto"/>
            <w:right w:val="none" w:sz="0" w:space="0" w:color="auto"/>
          </w:divBdr>
        </w:div>
        <w:div w:id="419259060">
          <w:marLeft w:val="994"/>
          <w:marRight w:val="0"/>
          <w:marTop w:val="0"/>
          <w:marBottom w:val="0"/>
          <w:divBdr>
            <w:top w:val="none" w:sz="0" w:space="0" w:color="auto"/>
            <w:left w:val="none" w:sz="0" w:space="0" w:color="auto"/>
            <w:bottom w:val="none" w:sz="0" w:space="0" w:color="auto"/>
            <w:right w:val="none" w:sz="0" w:space="0" w:color="auto"/>
          </w:divBdr>
        </w:div>
        <w:div w:id="1782843276">
          <w:marLeft w:val="994"/>
          <w:marRight w:val="0"/>
          <w:marTop w:val="0"/>
          <w:marBottom w:val="0"/>
          <w:divBdr>
            <w:top w:val="none" w:sz="0" w:space="0" w:color="auto"/>
            <w:left w:val="none" w:sz="0" w:space="0" w:color="auto"/>
            <w:bottom w:val="none" w:sz="0" w:space="0" w:color="auto"/>
            <w:right w:val="none" w:sz="0" w:space="0" w:color="auto"/>
          </w:divBdr>
        </w:div>
      </w:divsChild>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3401596">
      <w:bodyDiv w:val="1"/>
      <w:marLeft w:val="0"/>
      <w:marRight w:val="0"/>
      <w:marTop w:val="0"/>
      <w:marBottom w:val="0"/>
      <w:divBdr>
        <w:top w:val="none" w:sz="0" w:space="0" w:color="auto"/>
        <w:left w:val="none" w:sz="0" w:space="0" w:color="auto"/>
        <w:bottom w:val="none" w:sz="0" w:space="0" w:color="auto"/>
        <w:right w:val="none" w:sz="0" w:space="0" w:color="auto"/>
      </w:divBdr>
      <w:divsChild>
        <w:div w:id="1179927484">
          <w:marLeft w:val="274"/>
          <w:marRight w:val="0"/>
          <w:marTop w:val="0"/>
          <w:marBottom w:val="0"/>
          <w:divBdr>
            <w:top w:val="none" w:sz="0" w:space="0" w:color="auto"/>
            <w:left w:val="none" w:sz="0" w:space="0" w:color="auto"/>
            <w:bottom w:val="none" w:sz="0" w:space="0" w:color="auto"/>
            <w:right w:val="none" w:sz="0" w:space="0" w:color="auto"/>
          </w:divBdr>
        </w:div>
        <w:div w:id="1248735559">
          <w:marLeft w:val="274"/>
          <w:marRight w:val="0"/>
          <w:marTop w:val="0"/>
          <w:marBottom w:val="0"/>
          <w:divBdr>
            <w:top w:val="none" w:sz="0" w:space="0" w:color="auto"/>
            <w:left w:val="none" w:sz="0" w:space="0" w:color="auto"/>
            <w:bottom w:val="none" w:sz="0" w:space="0" w:color="auto"/>
            <w:right w:val="none" w:sz="0" w:space="0" w:color="auto"/>
          </w:divBdr>
        </w:div>
        <w:div w:id="1290555359">
          <w:marLeft w:val="274"/>
          <w:marRight w:val="0"/>
          <w:marTop w:val="0"/>
          <w:marBottom w:val="0"/>
          <w:divBdr>
            <w:top w:val="none" w:sz="0" w:space="0" w:color="auto"/>
            <w:left w:val="none" w:sz="0" w:space="0" w:color="auto"/>
            <w:bottom w:val="none" w:sz="0" w:space="0" w:color="auto"/>
            <w:right w:val="none" w:sz="0" w:space="0" w:color="auto"/>
          </w:divBdr>
        </w:div>
      </w:divsChild>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3</Pages>
  <Words>1196</Words>
  <Characters>6821</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Suresh</cp:lastModifiedBy>
  <cp:revision>8</cp:revision>
  <cp:lastPrinted>1900-01-01T05:00:00Z</cp:lastPrinted>
  <dcterms:created xsi:type="dcterms:W3CDTF">2025-09-09T15:17:00Z</dcterms:created>
  <dcterms:modified xsi:type="dcterms:W3CDTF">2025-09-09T16:56:00Z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